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BC" w:rsidRPr="005D3192" w:rsidRDefault="004167FD" w:rsidP="00F06C5C">
      <w:pPr>
        <w:tabs>
          <w:tab w:val="left" w:pos="1410"/>
        </w:tabs>
        <w:spacing w:after="0" w:line="240" w:lineRule="auto"/>
        <w:ind w:left="1410"/>
        <w:jc w:val="center"/>
        <w:rPr>
          <w:rFonts w:ascii="Times New Roman" w:hAnsi="Times New Roman" w:cs="Times New Roman"/>
          <w:b/>
          <w:sz w:val="24"/>
          <w:szCs w:val="24"/>
        </w:rPr>
      </w:pPr>
      <w:r w:rsidRPr="005D3192">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5581650</wp:posOffset>
            </wp:positionH>
            <wp:positionV relativeFrom="paragraph">
              <wp:posOffset>0</wp:posOffset>
            </wp:positionV>
            <wp:extent cx="695325" cy="1059180"/>
            <wp:effectExtent l="0" t="0" r="9525" b="7620"/>
            <wp:wrapTight wrapText="bothSides">
              <wp:wrapPolygon edited="0">
                <wp:start x="0" y="0"/>
                <wp:lineTo x="0" y="21367"/>
                <wp:lineTo x="21304" y="21367"/>
                <wp:lineTo x="21304" y="0"/>
                <wp:lineTo x="0" y="0"/>
              </wp:wrapPolygon>
            </wp:wrapTight>
            <wp:docPr id="2"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cstate="print"/>
                    <a:srcRect/>
                    <a:stretch>
                      <a:fillRect/>
                    </a:stretch>
                  </pic:blipFill>
                  <pic:spPr bwMode="auto">
                    <a:xfrm>
                      <a:off x="0" y="0"/>
                      <a:ext cx="695325" cy="1059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7063" w:rsidRDefault="00A37063" w:rsidP="00F06C5C">
      <w:pPr>
        <w:tabs>
          <w:tab w:val="left" w:pos="1410"/>
        </w:tabs>
        <w:spacing w:after="0" w:line="240" w:lineRule="auto"/>
        <w:ind w:left="1410"/>
        <w:jc w:val="center"/>
        <w:rPr>
          <w:rFonts w:ascii="Times New Roman" w:hAnsi="Times New Roman" w:cs="Times New Roman"/>
          <w:b/>
          <w:sz w:val="24"/>
          <w:szCs w:val="24"/>
        </w:rPr>
      </w:pPr>
    </w:p>
    <w:p w:rsidR="00A37063" w:rsidRDefault="00A37063" w:rsidP="00F06C5C">
      <w:pPr>
        <w:tabs>
          <w:tab w:val="left" w:pos="1410"/>
        </w:tabs>
        <w:spacing w:after="0" w:line="240" w:lineRule="auto"/>
        <w:ind w:left="1410"/>
        <w:jc w:val="center"/>
        <w:rPr>
          <w:rFonts w:ascii="Times New Roman" w:hAnsi="Times New Roman" w:cs="Times New Roman"/>
          <w:b/>
          <w:sz w:val="24"/>
          <w:szCs w:val="24"/>
        </w:rPr>
      </w:pPr>
    </w:p>
    <w:p w:rsidR="00A37063" w:rsidRDefault="00A37063" w:rsidP="00F06C5C">
      <w:pPr>
        <w:tabs>
          <w:tab w:val="left" w:pos="1410"/>
        </w:tabs>
        <w:spacing w:after="0" w:line="240" w:lineRule="auto"/>
        <w:ind w:left="1410"/>
        <w:jc w:val="center"/>
        <w:rPr>
          <w:rFonts w:ascii="Times New Roman" w:hAnsi="Times New Roman" w:cs="Times New Roman"/>
          <w:b/>
          <w:sz w:val="24"/>
          <w:szCs w:val="24"/>
        </w:rPr>
      </w:pPr>
    </w:p>
    <w:p w:rsidR="00136CDF" w:rsidRDefault="00136CDF" w:rsidP="00F06C5C">
      <w:pPr>
        <w:tabs>
          <w:tab w:val="left" w:pos="1410"/>
        </w:tabs>
        <w:spacing w:after="0" w:line="240" w:lineRule="auto"/>
        <w:ind w:left="1410"/>
        <w:jc w:val="center"/>
        <w:rPr>
          <w:rFonts w:ascii="Times New Roman" w:hAnsi="Times New Roman" w:cs="Times New Roman"/>
          <w:b/>
          <w:sz w:val="24"/>
          <w:szCs w:val="24"/>
        </w:rPr>
      </w:pPr>
    </w:p>
    <w:p w:rsidR="00F06C5C" w:rsidRDefault="00F06C5C" w:rsidP="00F06C5C">
      <w:pPr>
        <w:tabs>
          <w:tab w:val="left" w:pos="1410"/>
        </w:tabs>
        <w:spacing w:after="0" w:line="240" w:lineRule="auto"/>
        <w:ind w:left="1410"/>
        <w:jc w:val="center"/>
        <w:rPr>
          <w:rFonts w:ascii="Times New Roman" w:hAnsi="Times New Roman" w:cs="Times New Roman"/>
          <w:b/>
          <w:sz w:val="24"/>
          <w:szCs w:val="24"/>
        </w:rPr>
      </w:pPr>
    </w:p>
    <w:p w:rsidR="00F06C5C" w:rsidRDefault="00F06C5C" w:rsidP="00F06C5C">
      <w:pPr>
        <w:tabs>
          <w:tab w:val="left" w:pos="1410"/>
        </w:tabs>
        <w:spacing w:after="0" w:line="240" w:lineRule="auto"/>
        <w:ind w:left="1410"/>
        <w:jc w:val="center"/>
        <w:rPr>
          <w:rFonts w:ascii="Times New Roman" w:hAnsi="Times New Roman" w:cs="Times New Roman"/>
          <w:b/>
          <w:sz w:val="24"/>
          <w:szCs w:val="24"/>
        </w:rPr>
      </w:pPr>
    </w:p>
    <w:p w:rsidR="00F06C5C" w:rsidRDefault="00F06C5C" w:rsidP="00F06C5C">
      <w:pPr>
        <w:tabs>
          <w:tab w:val="left" w:pos="1410"/>
        </w:tabs>
        <w:spacing w:after="0" w:line="240" w:lineRule="auto"/>
        <w:ind w:left="1410"/>
        <w:jc w:val="center"/>
        <w:rPr>
          <w:rFonts w:ascii="Times New Roman" w:hAnsi="Times New Roman" w:cs="Times New Roman"/>
          <w:b/>
          <w:sz w:val="24"/>
          <w:szCs w:val="24"/>
        </w:rPr>
      </w:pPr>
    </w:p>
    <w:p w:rsidR="000636BC" w:rsidRPr="005D3192" w:rsidRDefault="002076F6" w:rsidP="00F06C5C">
      <w:pPr>
        <w:tabs>
          <w:tab w:val="left" w:pos="1410"/>
        </w:tabs>
        <w:spacing w:after="0" w:line="240" w:lineRule="auto"/>
        <w:ind w:left="1410"/>
        <w:jc w:val="center"/>
        <w:rPr>
          <w:rFonts w:ascii="Times New Roman" w:hAnsi="Times New Roman" w:cs="Times New Roman"/>
          <w:sz w:val="24"/>
          <w:szCs w:val="24"/>
        </w:rPr>
      </w:pPr>
      <w:r w:rsidRPr="005D3192">
        <w:rPr>
          <w:rFonts w:ascii="Times New Roman" w:hAnsi="Times New Roman" w:cs="Times New Roman"/>
          <w:b/>
          <w:sz w:val="24"/>
          <w:szCs w:val="24"/>
        </w:rPr>
        <w:t>INDIVIDUAL CONSULTANT PROCUREMENT NOTICE</w:t>
      </w:r>
    </w:p>
    <w:p w:rsidR="00F06C5C" w:rsidRDefault="00F06C5C" w:rsidP="00F06C5C">
      <w:pPr>
        <w:tabs>
          <w:tab w:val="left" w:pos="1410"/>
        </w:tabs>
        <w:spacing w:after="0" w:line="240" w:lineRule="auto"/>
        <w:rPr>
          <w:rFonts w:ascii="Times New Roman" w:hAnsi="Times New Roman" w:cs="Times New Roman"/>
          <w:sz w:val="24"/>
          <w:szCs w:val="24"/>
        </w:rPr>
      </w:pPr>
    </w:p>
    <w:p w:rsidR="000636BC" w:rsidRPr="00397305" w:rsidRDefault="00234210" w:rsidP="00F06C5C">
      <w:pPr>
        <w:tabs>
          <w:tab w:val="left" w:pos="1410"/>
        </w:tabs>
        <w:spacing w:after="0" w:line="240" w:lineRule="auto"/>
        <w:rPr>
          <w:rFonts w:ascii="Times New Roman" w:hAnsi="Times New Roman" w:cs="Times New Roman"/>
          <w:sz w:val="24"/>
          <w:szCs w:val="24"/>
        </w:rPr>
      </w:pPr>
      <w:r w:rsidRPr="00397305">
        <w:rPr>
          <w:rFonts w:ascii="Times New Roman" w:hAnsi="Times New Roman" w:cs="Times New Roman"/>
          <w:sz w:val="24"/>
          <w:szCs w:val="24"/>
        </w:rPr>
        <w:t xml:space="preserve">Date:   </w:t>
      </w:r>
      <w:r w:rsidR="00397305" w:rsidRPr="00397305">
        <w:rPr>
          <w:rFonts w:ascii="Times New Roman" w:hAnsi="Times New Roman" w:cs="Times New Roman"/>
          <w:sz w:val="24"/>
          <w:szCs w:val="24"/>
        </w:rPr>
        <w:t>2</w:t>
      </w:r>
      <w:r w:rsidR="005D329F">
        <w:rPr>
          <w:rFonts w:ascii="Times New Roman" w:hAnsi="Times New Roman" w:cs="Times New Roman"/>
          <w:sz w:val="24"/>
          <w:szCs w:val="24"/>
        </w:rPr>
        <w:t>9</w:t>
      </w:r>
      <w:r w:rsidR="009B7E02" w:rsidRPr="00397305">
        <w:rPr>
          <w:rFonts w:ascii="Times New Roman" w:hAnsi="Times New Roman" w:cs="Times New Roman"/>
          <w:sz w:val="24"/>
          <w:szCs w:val="24"/>
        </w:rPr>
        <w:t>/</w:t>
      </w:r>
      <w:r w:rsidR="00C47577">
        <w:rPr>
          <w:rFonts w:ascii="Times New Roman" w:hAnsi="Times New Roman" w:cs="Times New Roman"/>
          <w:sz w:val="24"/>
          <w:szCs w:val="24"/>
        </w:rPr>
        <w:t>11</w:t>
      </w:r>
      <w:r w:rsidR="002076F6" w:rsidRPr="00397305">
        <w:rPr>
          <w:rFonts w:ascii="Times New Roman" w:hAnsi="Times New Roman" w:cs="Times New Roman"/>
          <w:sz w:val="24"/>
          <w:szCs w:val="24"/>
        </w:rPr>
        <w:t>/201</w:t>
      </w:r>
      <w:r w:rsidRPr="00397305">
        <w:rPr>
          <w:rFonts w:ascii="Times New Roman" w:hAnsi="Times New Roman" w:cs="Times New Roman"/>
          <w:sz w:val="24"/>
          <w:szCs w:val="24"/>
        </w:rPr>
        <w:t>7</w:t>
      </w:r>
    </w:p>
    <w:p w:rsidR="000636BC" w:rsidRPr="00397305" w:rsidRDefault="00234210" w:rsidP="00F06C5C">
      <w:pPr>
        <w:tabs>
          <w:tab w:val="left" w:pos="1410"/>
        </w:tabs>
        <w:spacing w:after="0" w:line="240" w:lineRule="auto"/>
        <w:rPr>
          <w:rFonts w:ascii="Times New Roman" w:hAnsi="Times New Roman" w:cs="Times New Roman"/>
          <w:b/>
          <w:sz w:val="24"/>
          <w:szCs w:val="24"/>
        </w:rPr>
      </w:pPr>
      <w:r w:rsidRPr="00397305">
        <w:rPr>
          <w:rFonts w:ascii="Times New Roman" w:hAnsi="Times New Roman" w:cs="Times New Roman"/>
          <w:b/>
          <w:noProof/>
          <w:sz w:val="24"/>
          <w:szCs w:val="24"/>
        </w:rPr>
        <mc:AlternateContent>
          <mc:Choice Requires="wps">
            <w:drawing>
              <wp:anchor distT="4294967291" distB="4294967291" distL="114300" distR="114300" simplePos="0" relativeHeight="251656192" behindDoc="0" locked="0" layoutInCell="1" allowOverlap="1" wp14:anchorId="5D56EB23">
                <wp:simplePos x="0" y="0"/>
                <wp:positionH relativeFrom="column">
                  <wp:posOffset>-9525</wp:posOffset>
                </wp:positionH>
                <wp:positionV relativeFrom="paragraph">
                  <wp:posOffset>86994</wp:posOffset>
                </wp:positionV>
                <wp:extent cx="6638925" cy="0"/>
                <wp:effectExtent l="0" t="19050" r="476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ED3D5"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F06C5C" w:rsidRDefault="00F06C5C" w:rsidP="00F06C5C">
      <w:pPr>
        <w:tabs>
          <w:tab w:val="left" w:pos="1410"/>
        </w:tabs>
        <w:spacing w:after="0" w:line="240" w:lineRule="auto"/>
        <w:rPr>
          <w:rFonts w:ascii="Times New Roman" w:hAnsi="Times New Roman" w:cs="Times New Roman"/>
          <w:b/>
        </w:rPr>
      </w:pPr>
    </w:p>
    <w:p w:rsidR="00F06C5C" w:rsidRDefault="00F06C5C" w:rsidP="00F06C5C">
      <w:pPr>
        <w:tabs>
          <w:tab w:val="left" w:pos="1410"/>
        </w:tabs>
        <w:spacing w:after="0" w:line="240" w:lineRule="auto"/>
        <w:rPr>
          <w:rFonts w:ascii="Times New Roman" w:hAnsi="Times New Roman" w:cs="Times New Roman"/>
          <w:b/>
        </w:rPr>
      </w:pPr>
    </w:p>
    <w:p w:rsidR="000636BC" w:rsidRDefault="00C94F0B" w:rsidP="00F06C5C">
      <w:pPr>
        <w:tabs>
          <w:tab w:val="left" w:pos="1410"/>
        </w:tabs>
        <w:spacing w:after="0" w:line="360" w:lineRule="auto"/>
        <w:rPr>
          <w:rFonts w:ascii="Times New Roman" w:hAnsi="Times New Roman" w:cs="Times New Roman"/>
        </w:rPr>
      </w:pPr>
      <w:r w:rsidRPr="00397305">
        <w:rPr>
          <w:rFonts w:ascii="Times New Roman" w:hAnsi="Times New Roman" w:cs="Times New Roman"/>
          <w:b/>
        </w:rPr>
        <w:t>Country:</w:t>
      </w:r>
      <w:r w:rsidRPr="00397305">
        <w:rPr>
          <w:rFonts w:ascii="Times New Roman" w:hAnsi="Times New Roman" w:cs="Times New Roman"/>
          <w:b/>
        </w:rPr>
        <w:tab/>
      </w:r>
      <w:r w:rsidR="00C1536D" w:rsidRPr="00397305">
        <w:rPr>
          <w:rFonts w:ascii="Times New Roman" w:hAnsi="Times New Roman" w:cs="Times New Roman"/>
          <w:b/>
        </w:rPr>
        <w:tab/>
      </w:r>
      <w:r w:rsidR="00C1536D" w:rsidRPr="00397305">
        <w:rPr>
          <w:rFonts w:ascii="Times New Roman" w:hAnsi="Times New Roman" w:cs="Times New Roman"/>
          <w:b/>
        </w:rPr>
        <w:tab/>
      </w:r>
      <w:r w:rsidR="00C1536D" w:rsidRPr="00397305">
        <w:rPr>
          <w:rFonts w:ascii="Times New Roman" w:hAnsi="Times New Roman" w:cs="Times New Roman"/>
          <w:b/>
        </w:rPr>
        <w:tab/>
      </w:r>
      <w:r w:rsidR="00C1536D" w:rsidRPr="00397305">
        <w:rPr>
          <w:rFonts w:ascii="Times New Roman" w:hAnsi="Times New Roman" w:cs="Times New Roman"/>
          <w:b/>
        </w:rPr>
        <w:tab/>
      </w:r>
      <w:r w:rsidRPr="00397305">
        <w:rPr>
          <w:rFonts w:ascii="Times New Roman" w:hAnsi="Times New Roman" w:cs="Times New Roman"/>
        </w:rPr>
        <w:t>Tajikistan</w:t>
      </w:r>
    </w:p>
    <w:p w:rsidR="00C47577" w:rsidRPr="00397305" w:rsidRDefault="00C47577" w:rsidP="00F06C5C">
      <w:pPr>
        <w:tabs>
          <w:tab w:val="left" w:pos="1410"/>
        </w:tabs>
        <w:spacing w:after="0" w:line="360" w:lineRule="auto"/>
        <w:ind w:left="3600" w:hanging="3600"/>
        <w:jc w:val="both"/>
        <w:rPr>
          <w:rFonts w:ascii="Times New Roman" w:hAnsi="Times New Roman" w:cs="Times New Roman"/>
          <w:b/>
        </w:rPr>
      </w:pPr>
      <w:r w:rsidRPr="00397305">
        <w:rPr>
          <w:rFonts w:ascii="Times New Roman" w:hAnsi="Times New Roman" w:cs="Times New Roman"/>
          <w:b/>
        </w:rPr>
        <w:t xml:space="preserve">Project name:  </w:t>
      </w:r>
      <w:r>
        <w:rPr>
          <w:rFonts w:ascii="Times New Roman" w:hAnsi="Times New Roman" w:cs="Times New Roman"/>
          <w:b/>
        </w:rPr>
        <w:t xml:space="preserve">                               </w:t>
      </w:r>
      <w:r>
        <w:rPr>
          <w:rFonts w:ascii="Times New Roman" w:hAnsi="Times New Roman" w:cs="Times New Roman"/>
          <w:b/>
        </w:rPr>
        <w:tab/>
      </w:r>
      <w:r w:rsidR="00EE7A8C">
        <w:rPr>
          <w:rFonts w:ascii="Times New Roman" w:hAnsi="Times New Roman" w:cs="Times New Roman"/>
          <w:b/>
        </w:rPr>
        <w:t>Support to UN Coordination</w:t>
      </w:r>
    </w:p>
    <w:p w:rsidR="00C47577" w:rsidRPr="00C47577" w:rsidRDefault="00C1536D" w:rsidP="00F06C5C">
      <w:pPr>
        <w:tabs>
          <w:tab w:val="left" w:pos="1410"/>
        </w:tabs>
        <w:spacing w:after="0" w:line="240" w:lineRule="auto"/>
        <w:jc w:val="both"/>
        <w:rPr>
          <w:rFonts w:ascii="Times New Roman" w:hAnsi="Times New Roman" w:cs="Times New Roman"/>
        </w:rPr>
      </w:pPr>
      <w:r w:rsidRPr="00397305">
        <w:rPr>
          <w:rFonts w:ascii="Times New Roman" w:hAnsi="Times New Roman" w:cs="Times New Roman"/>
          <w:b/>
        </w:rPr>
        <w:t>Description of the assignment:</w:t>
      </w:r>
      <w:r w:rsidRPr="00397305">
        <w:rPr>
          <w:rFonts w:ascii="Times New Roman" w:hAnsi="Times New Roman" w:cs="Times New Roman"/>
          <w:b/>
        </w:rPr>
        <w:tab/>
      </w:r>
      <w:r w:rsidR="00C47577">
        <w:rPr>
          <w:rFonts w:ascii="Times New Roman" w:hAnsi="Times New Roman" w:cs="Times New Roman"/>
          <w:b/>
        </w:rPr>
        <w:tab/>
      </w:r>
      <w:bookmarkStart w:id="0" w:name="_GoBack"/>
      <w:r w:rsidR="00C47577" w:rsidRPr="00C47577">
        <w:rPr>
          <w:rFonts w:ascii="Times New Roman" w:hAnsi="Times New Roman" w:cs="Times New Roman"/>
        </w:rPr>
        <w:t>International Consultant for development</w:t>
      </w:r>
      <w:r w:rsidR="00C47577">
        <w:rPr>
          <w:rFonts w:ascii="Times New Roman" w:hAnsi="Times New Roman" w:cs="Times New Roman"/>
        </w:rPr>
        <w:t xml:space="preserve"> of</w:t>
      </w:r>
      <w:r w:rsidR="00C47577" w:rsidRPr="00C47577">
        <w:rPr>
          <w:rFonts w:ascii="Times New Roman" w:hAnsi="Times New Roman" w:cs="Times New Roman"/>
        </w:rPr>
        <w:t xml:space="preserve"> finance analysis </w:t>
      </w:r>
    </w:p>
    <w:p w:rsidR="0056051D" w:rsidRPr="00397305" w:rsidRDefault="00C47577" w:rsidP="00F06C5C">
      <w:pPr>
        <w:tabs>
          <w:tab w:val="left" w:pos="1410"/>
        </w:tabs>
        <w:spacing w:after="0" w:line="240" w:lineRule="auto"/>
        <w:ind w:left="3600" w:hanging="36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w:t>
      </w:r>
      <w:r w:rsidRPr="00C47577">
        <w:rPr>
          <w:rFonts w:ascii="Times New Roman" w:hAnsi="Times New Roman" w:cs="Times New Roman"/>
        </w:rPr>
        <w:t>o support SDGs implementation in Tajikistan</w:t>
      </w:r>
      <w:bookmarkEnd w:id="0"/>
      <w:r w:rsidR="00E95678" w:rsidRPr="00397305">
        <w:rPr>
          <w:rFonts w:ascii="Times New Roman" w:hAnsi="Times New Roman" w:cs="Times New Roman"/>
        </w:rPr>
        <w:t>.</w:t>
      </w:r>
    </w:p>
    <w:p w:rsidR="00C47577" w:rsidRDefault="00C47577" w:rsidP="00F06C5C">
      <w:pPr>
        <w:tabs>
          <w:tab w:val="left" w:pos="1410"/>
        </w:tabs>
        <w:spacing w:after="0" w:line="360" w:lineRule="auto"/>
        <w:ind w:left="3600" w:hanging="3600"/>
        <w:jc w:val="both"/>
        <w:rPr>
          <w:rFonts w:ascii="Times New Roman" w:hAnsi="Times New Roman" w:cs="Times New Roman"/>
          <w:b/>
        </w:rPr>
      </w:pPr>
    </w:p>
    <w:p w:rsidR="00B415EF" w:rsidRPr="00397305" w:rsidRDefault="00B415EF" w:rsidP="00F06C5C">
      <w:pPr>
        <w:tabs>
          <w:tab w:val="left" w:pos="1410"/>
        </w:tabs>
        <w:spacing w:after="0" w:line="360" w:lineRule="auto"/>
        <w:ind w:left="3600" w:hanging="3600"/>
        <w:jc w:val="both"/>
        <w:rPr>
          <w:rFonts w:ascii="Times New Roman" w:hAnsi="Times New Roman" w:cs="Times New Roman"/>
        </w:rPr>
      </w:pPr>
      <w:r w:rsidRPr="00397305">
        <w:rPr>
          <w:rFonts w:ascii="Times New Roman" w:hAnsi="Times New Roman" w:cs="Times New Roman"/>
          <w:b/>
        </w:rPr>
        <w:t>Duty station:</w:t>
      </w:r>
      <w:r w:rsidRPr="00397305">
        <w:rPr>
          <w:rFonts w:ascii="Times New Roman" w:hAnsi="Times New Roman" w:cs="Times New Roman"/>
          <w:b/>
        </w:rPr>
        <w:tab/>
      </w:r>
      <w:r w:rsidRPr="00397305">
        <w:rPr>
          <w:rFonts w:ascii="Times New Roman" w:hAnsi="Times New Roman" w:cs="Times New Roman"/>
          <w:b/>
        </w:rPr>
        <w:tab/>
      </w:r>
      <w:r w:rsidRPr="00397305">
        <w:rPr>
          <w:rFonts w:ascii="Times New Roman" w:hAnsi="Times New Roman" w:cs="Times New Roman"/>
        </w:rPr>
        <w:t>Dushanbe, Tajikistan</w:t>
      </w:r>
    </w:p>
    <w:p w:rsidR="00B071E9" w:rsidRPr="00397305" w:rsidRDefault="00B071E9" w:rsidP="00F06C5C">
      <w:pPr>
        <w:tabs>
          <w:tab w:val="left" w:pos="1410"/>
        </w:tabs>
        <w:spacing w:after="0" w:line="360" w:lineRule="auto"/>
        <w:ind w:left="3600" w:hanging="3600"/>
        <w:jc w:val="both"/>
        <w:rPr>
          <w:rFonts w:ascii="Times New Roman" w:hAnsi="Times New Roman" w:cs="Times New Roman"/>
        </w:rPr>
      </w:pPr>
      <w:r w:rsidRPr="00397305">
        <w:rPr>
          <w:rFonts w:ascii="Times New Roman" w:hAnsi="Times New Roman" w:cs="Times New Roman"/>
          <w:b/>
          <w:bCs/>
        </w:rPr>
        <w:t>Type of Contract:</w:t>
      </w:r>
      <w:r w:rsidRPr="00397305">
        <w:rPr>
          <w:rFonts w:ascii="Times New Roman" w:hAnsi="Times New Roman" w:cs="Times New Roman"/>
          <w:b/>
          <w:bCs/>
        </w:rPr>
        <w:tab/>
      </w:r>
      <w:r w:rsidRPr="00397305">
        <w:rPr>
          <w:rFonts w:ascii="Times New Roman" w:hAnsi="Times New Roman" w:cs="Times New Roman"/>
          <w:bCs/>
        </w:rPr>
        <w:t>Individual Consultant</w:t>
      </w:r>
      <w:r w:rsidRPr="00397305">
        <w:rPr>
          <w:rFonts w:ascii="Times New Roman" w:hAnsi="Times New Roman" w:cs="Times New Roman"/>
        </w:rPr>
        <w:t xml:space="preserve"> (IC)</w:t>
      </w:r>
    </w:p>
    <w:p w:rsidR="00D64E8E" w:rsidRPr="00397305" w:rsidRDefault="00C94F0B" w:rsidP="00F06C5C">
      <w:pPr>
        <w:tabs>
          <w:tab w:val="left" w:pos="1410"/>
        </w:tabs>
        <w:spacing w:after="0" w:line="240" w:lineRule="auto"/>
        <w:ind w:left="3600" w:hanging="3600"/>
        <w:rPr>
          <w:rFonts w:ascii="Times New Roman" w:hAnsi="Times New Roman" w:cs="Times New Roman"/>
          <w:b/>
        </w:rPr>
      </w:pPr>
      <w:r w:rsidRPr="00397305">
        <w:rPr>
          <w:rFonts w:ascii="Times New Roman" w:hAnsi="Times New Roman" w:cs="Times New Roman"/>
          <w:b/>
        </w:rPr>
        <w:t xml:space="preserve">Period of assignment/services:      </w:t>
      </w:r>
      <w:r w:rsidR="00F22536" w:rsidRPr="00397305">
        <w:rPr>
          <w:rFonts w:ascii="Times New Roman" w:hAnsi="Times New Roman" w:cs="Times New Roman"/>
          <w:b/>
        </w:rPr>
        <w:tab/>
      </w:r>
      <w:r w:rsidR="00C47577" w:rsidRPr="00C47577">
        <w:rPr>
          <w:rFonts w:ascii="Times New Roman" w:hAnsi="Times New Roman" w:cs="Times New Roman"/>
        </w:rPr>
        <w:t>Total period of assignment is 30 days</w:t>
      </w:r>
      <w:r w:rsidR="00F06C5C">
        <w:rPr>
          <w:rFonts w:ascii="Times New Roman" w:hAnsi="Times New Roman" w:cs="Times New Roman"/>
        </w:rPr>
        <w:t>,</w:t>
      </w:r>
      <w:r w:rsidR="00C47577" w:rsidRPr="00C47577">
        <w:rPr>
          <w:rFonts w:ascii="Times New Roman" w:hAnsi="Times New Roman" w:cs="Times New Roman"/>
        </w:rPr>
        <w:t xml:space="preserve"> within December 2017 - February 2018</w:t>
      </w:r>
      <w:r w:rsidR="00F06C5C">
        <w:rPr>
          <w:rFonts w:ascii="Times New Roman" w:hAnsi="Times New Roman" w:cs="Times New Roman"/>
        </w:rPr>
        <w:t>,</w:t>
      </w:r>
      <w:r w:rsidR="00C47577" w:rsidRPr="00C47577">
        <w:rPr>
          <w:rFonts w:ascii="Times New Roman" w:hAnsi="Times New Roman" w:cs="Times New Roman"/>
        </w:rPr>
        <w:t xml:space="preserve"> with 15 days of mission/work in Dushanbe.</w:t>
      </w:r>
    </w:p>
    <w:p w:rsidR="00C47577" w:rsidRDefault="00C47577" w:rsidP="00F06C5C">
      <w:pPr>
        <w:tabs>
          <w:tab w:val="left" w:pos="1410"/>
          <w:tab w:val="left" w:pos="1440"/>
          <w:tab w:val="left" w:pos="2160"/>
          <w:tab w:val="left" w:pos="2880"/>
          <w:tab w:val="left" w:pos="3600"/>
          <w:tab w:val="left" w:pos="4320"/>
          <w:tab w:val="left" w:pos="5040"/>
          <w:tab w:val="left" w:pos="5760"/>
          <w:tab w:val="left" w:pos="6480"/>
          <w:tab w:val="right" w:pos="9360"/>
        </w:tabs>
        <w:spacing w:after="0" w:line="360" w:lineRule="auto"/>
        <w:ind w:left="3601" w:hanging="3601"/>
        <w:rPr>
          <w:rFonts w:ascii="Times New Roman" w:hAnsi="Times New Roman" w:cs="Times New Roman"/>
          <w:b/>
        </w:rPr>
      </w:pPr>
    </w:p>
    <w:p w:rsidR="00BD7F1B" w:rsidRPr="00397305" w:rsidRDefault="005D3192" w:rsidP="00F06C5C">
      <w:pPr>
        <w:tabs>
          <w:tab w:val="left" w:pos="1410"/>
          <w:tab w:val="left" w:pos="1440"/>
          <w:tab w:val="left" w:pos="2160"/>
          <w:tab w:val="left" w:pos="2880"/>
          <w:tab w:val="left" w:pos="3600"/>
          <w:tab w:val="left" w:pos="4320"/>
          <w:tab w:val="left" w:pos="5040"/>
          <w:tab w:val="left" w:pos="5760"/>
          <w:tab w:val="left" w:pos="6480"/>
          <w:tab w:val="right" w:pos="9360"/>
        </w:tabs>
        <w:spacing w:after="0" w:line="360" w:lineRule="auto"/>
        <w:ind w:left="3601" w:hanging="3601"/>
        <w:rPr>
          <w:rFonts w:ascii="Times New Roman" w:eastAsia="Times New Roman" w:hAnsi="Times New Roman" w:cs="Times New Roman"/>
          <w:b/>
          <w:bCs/>
          <w:color w:val="FF0000"/>
          <w:lang w:eastAsia="ru-RU"/>
        </w:rPr>
      </w:pPr>
      <w:r w:rsidRPr="00397305">
        <w:rPr>
          <w:rFonts w:ascii="Times New Roman" w:hAnsi="Times New Roman" w:cs="Times New Roman"/>
          <w:b/>
        </w:rPr>
        <w:t>Application deadline:</w:t>
      </w:r>
      <w:r w:rsidRPr="00397305">
        <w:rPr>
          <w:rFonts w:ascii="Times New Roman" w:hAnsi="Times New Roman" w:cs="Times New Roman"/>
          <w:color w:val="FF0000"/>
        </w:rPr>
        <w:tab/>
      </w:r>
      <w:r w:rsidRPr="00397305">
        <w:rPr>
          <w:rFonts w:ascii="Times New Roman" w:hAnsi="Times New Roman" w:cs="Times New Roman"/>
          <w:color w:val="FF0000"/>
        </w:rPr>
        <w:tab/>
      </w:r>
      <w:r w:rsidR="00A37063" w:rsidRPr="00397305">
        <w:rPr>
          <w:rFonts w:ascii="Times New Roman" w:hAnsi="Times New Roman" w:cs="Times New Roman"/>
          <w:color w:val="FF0000"/>
        </w:rPr>
        <w:tab/>
      </w:r>
      <w:r w:rsidR="00E94E5F" w:rsidRPr="00E94E5F">
        <w:rPr>
          <w:rFonts w:ascii="Times New Roman" w:hAnsi="Times New Roman" w:cs="Times New Roman"/>
        </w:rPr>
        <w:t>07</w:t>
      </w:r>
      <w:r w:rsidR="00C47577" w:rsidRPr="00E94E5F">
        <w:rPr>
          <w:rFonts w:ascii="Times New Roman" w:hAnsi="Times New Roman" w:cs="Times New Roman"/>
        </w:rPr>
        <w:t xml:space="preserve"> December 2017</w:t>
      </w:r>
      <w:r w:rsidR="000A6295" w:rsidRPr="00397305">
        <w:rPr>
          <w:rFonts w:ascii="Times New Roman" w:hAnsi="Times New Roman" w:cs="Times New Roman"/>
          <w:color w:val="FF0000"/>
        </w:rPr>
        <w:tab/>
      </w:r>
      <w:r w:rsidR="000A6295" w:rsidRPr="00397305">
        <w:rPr>
          <w:rFonts w:ascii="Times New Roman" w:hAnsi="Times New Roman" w:cs="Times New Roman"/>
          <w:color w:val="FF0000"/>
        </w:rPr>
        <w:tab/>
      </w:r>
    </w:p>
    <w:p w:rsidR="00AE53D1" w:rsidRPr="00397305" w:rsidRDefault="00AE53D1" w:rsidP="00F06C5C">
      <w:pPr>
        <w:spacing w:after="0" w:line="240" w:lineRule="auto"/>
        <w:jc w:val="both"/>
        <w:rPr>
          <w:rFonts w:ascii="Times New Roman" w:eastAsia="Times New Roman" w:hAnsi="Times New Roman" w:cs="Times New Roman"/>
          <w:b/>
          <w:bCs/>
          <w:color w:val="000000"/>
          <w:sz w:val="24"/>
          <w:szCs w:val="24"/>
          <w:lang w:eastAsia="ru-RU"/>
        </w:rPr>
      </w:pPr>
    </w:p>
    <w:p w:rsidR="00BD7F1B" w:rsidRPr="00397305" w:rsidRDefault="00BD7F1B" w:rsidP="00F06C5C">
      <w:pPr>
        <w:spacing w:after="0" w:line="240" w:lineRule="auto"/>
        <w:jc w:val="both"/>
        <w:rPr>
          <w:rFonts w:ascii="Times New Roman" w:eastAsia="Times New Roman" w:hAnsi="Times New Roman" w:cs="Times New Roman"/>
          <w:b/>
          <w:bCs/>
          <w:color w:val="000000"/>
          <w:sz w:val="24"/>
          <w:szCs w:val="24"/>
          <w:lang w:eastAsia="ru-RU"/>
        </w:rPr>
      </w:pPr>
      <w:r w:rsidRPr="00397305">
        <w:rPr>
          <w:rFonts w:ascii="Times New Roman" w:eastAsia="Times New Roman" w:hAnsi="Times New Roman" w:cs="Times New Roman"/>
          <w:b/>
          <w:bCs/>
          <w:color w:val="000000"/>
          <w:sz w:val="24"/>
          <w:szCs w:val="24"/>
          <w:lang w:eastAsia="ru-RU"/>
        </w:rPr>
        <w:t>Application procedures:</w:t>
      </w:r>
    </w:p>
    <w:p w:rsidR="00BD7F1B" w:rsidRPr="00397305" w:rsidRDefault="00BD7F1B" w:rsidP="00F06C5C">
      <w:pPr>
        <w:spacing w:after="0" w:line="240" w:lineRule="auto"/>
        <w:jc w:val="both"/>
        <w:rPr>
          <w:rFonts w:ascii="Times New Roman" w:eastAsia="Times New Roman" w:hAnsi="Times New Roman" w:cs="Times New Roman"/>
          <w:bCs/>
          <w:color w:val="000000"/>
          <w:sz w:val="24"/>
          <w:szCs w:val="24"/>
          <w:lang w:eastAsia="ru-RU"/>
        </w:rPr>
      </w:pP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 xml:space="preserve">Interested candidates are strongly encouraged to apply online via website </w:t>
      </w:r>
      <w:r w:rsidRPr="00397305">
        <w:rPr>
          <w:rFonts w:ascii="Times New Roman" w:hAnsi="Times New Roman" w:cs="Times New Roman"/>
          <w:bCs/>
          <w:color w:val="0000FF"/>
          <w:u w:val="single"/>
        </w:rPr>
        <w:t>www.jobs.undp.org</w:t>
      </w:r>
      <w:r w:rsidRPr="00397305">
        <w:rPr>
          <w:rFonts w:ascii="Times New Roman" w:eastAsia="Times New Roman" w:hAnsi="Times New Roman" w:cs="Times New Roman"/>
          <w:bCs/>
          <w:color w:val="000000"/>
          <w:lang w:eastAsia="ru-RU"/>
        </w:rPr>
        <w:t xml:space="preserve"> </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w:t>
      </w:r>
      <w:r w:rsidRPr="00397305">
        <w:rPr>
          <w:rFonts w:ascii="Times New Roman" w:eastAsia="Times New Roman" w:hAnsi="Times New Roman" w:cs="Times New Roman"/>
          <w:bCs/>
          <w:color w:val="000000"/>
          <w:lang w:eastAsia="ru-RU"/>
        </w:rPr>
        <w:tab/>
      </w:r>
      <w:proofErr w:type="gramStart"/>
      <w:r w:rsidRPr="00397305">
        <w:rPr>
          <w:rFonts w:ascii="Times New Roman" w:eastAsia="Times New Roman" w:hAnsi="Times New Roman" w:cs="Times New Roman"/>
          <w:bCs/>
          <w:color w:val="000000"/>
          <w:lang w:eastAsia="ru-RU"/>
        </w:rPr>
        <w:t>In order to</w:t>
      </w:r>
      <w:proofErr w:type="gramEnd"/>
      <w:r w:rsidRPr="00397305">
        <w:rPr>
          <w:rFonts w:ascii="Times New Roman" w:eastAsia="Times New Roman" w:hAnsi="Times New Roman" w:cs="Times New Roman"/>
          <w:bCs/>
          <w:color w:val="000000"/>
          <w:lang w:eastAsia="ru-RU"/>
        </w:rPr>
        <w:t xml:space="preserve"> be considered in the long list of applicants please go to the Registration link, register your account and upload P11 Form. (If you already have a registered account, please use your login and password for further applying)</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w:t>
      </w:r>
      <w:r w:rsidRPr="00397305">
        <w:rPr>
          <w:rFonts w:ascii="Times New Roman" w:eastAsia="Times New Roman" w:hAnsi="Times New Roman" w:cs="Times New Roman"/>
          <w:bCs/>
          <w:color w:val="000000"/>
          <w:lang w:eastAsia="ru-RU"/>
        </w:rPr>
        <w:tab/>
        <w:t xml:space="preserve">Filled Personal History Form should be uploaded in your account. Please upload the exact P11 form instead of CV or Resume. </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w:t>
      </w:r>
      <w:r w:rsidRPr="00397305">
        <w:rPr>
          <w:rFonts w:ascii="Times New Roman" w:eastAsia="Times New Roman" w:hAnsi="Times New Roman" w:cs="Times New Roman"/>
          <w:bCs/>
          <w:color w:val="000000"/>
          <w:lang w:eastAsia="ru-RU"/>
        </w:rPr>
        <w:tab/>
        <w:t>Further, in the list of announced vacancies click on apply link beside the Vacancy post. You will be receiving a confirmation e-mail in short period to the address indicated in your account.</w:t>
      </w:r>
    </w:p>
    <w:p w:rsidR="00D507B9" w:rsidRDefault="00D507B9"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 xml:space="preserve">Additional documents should be sent to e-mail address </w:t>
      </w:r>
      <w:hyperlink r:id="rId9" w:history="1">
        <w:r w:rsidRPr="00397305">
          <w:rPr>
            <w:rStyle w:val="Hyperlink"/>
            <w:rFonts w:ascii="Times New Roman" w:eastAsia="Times New Roman" w:hAnsi="Times New Roman" w:cs="Times New Roman"/>
            <w:bCs/>
            <w:color w:val="0000FF"/>
            <w:lang w:eastAsia="ru-RU"/>
          </w:rPr>
          <w:t>ic.tj@undp.org</w:t>
        </w:r>
      </w:hyperlink>
      <w:r w:rsidRPr="00397305">
        <w:rPr>
          <w:rFonts w:ascii="Times New Roman" w:eastAsia="Times New Roman" w:hAnsi="Times New Roman" w:cs="Times New Roman"/>
          <w:bCs/>
          <w:color w:val="000000"/>
          <w:lang w:eastAsia="ru-RU"/>
        </w:rPr>
        <w:t xml:space="preserve">, for proper evaluation:   </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w:t>
      </w:r>
      <w:r w:rsidRPr="00397305">
        <w:rPr>
          <w:rFonts w:ascii="Times New Roman" w:eastAsia="Times New Roman" w:hAnsi="Times New Roman" w:cs="Times New Roman"/>
          <w:bCs/>
          <w:color w:val="000000"/>
          <w:lang w:eastAsia="ru-RU"/>
        </w:rPr>
        <w:tab/>
        <w:t>Proposal:</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stating your interest and qualifications for the advertised position</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provide a brief methodology on how they will approach and conduct the work</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w:t>
      </w:r>
      <w:r w:rsidRPr="00397305">
        <w:rPr>
          <w:rFonts w:ascii="Times New Roman" w:eastAsia="Times New Roman" w:hAnsi="Times New Roman" w:cs="Times New Roman"/>
          <w:bCs/>
          <w:color w:val="000000"/>
          <w:lang w:eastAsia="ru-RU"/>
        </w:rPr>
        <w:tab/>
        <w:t>Financial proposal</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w:t>
      </w:r>
      <w:r w:rsidRPr="00397305">
        <w:rPr>
          <w:rFonts w:ascii="Times New Roman" w:eastAsia="Times New Roman" w:hAnsi="Times New Roman" w:cs="Times New Roman"/>
          <w:bCs/>
          <w:color w:val="000000"/>
          <w:lang w:eastAsia="ru-RU"/>
        </w:rPr>
        <w:tab/>
        <w:t xml:space="preserve">P11 form/Personal CV including </w:t>
      </w:r>
      <w:proofErr w:type="gramStart"/>
      <w:r w:rsidRPr="00397305">
        <w:rPr>
          <w:rFonts w:ascii="Times New Roman" w:eastAsia="Times New Roman" w:hAnsi="Times New Roman" w:cs="Times New Roman"/>
          <w:bCs/>
          <w:color w:val="000000"/>
          <w:lang w:eastAsia="ru-RU"/>
        </w:rPr>
        <w:t>past experience</w:t>
      </w:r>
      <w:proofErr w:type="gramEnd"/>
      <w:r w:rsidRPr="00397305">
        <w:rPr>
          <w:rFonts w:ascii="Times New Roman" w:eastAsia="Times New Roman" w:hAnsi="Times New Roman" w:cs="Times New Roman"/>
          <w:bCs/>
          <w:color w:val="000000"/>
          <w:lang w:eastAsia="ru-RU"/>
        </w:rPr>
        <w:t xml:space="preserve"> in similar projects and at least 3 references</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 xml:space="preserve">Please note that incomplete applications will not be further considered. Please make sure you have provided all requested materials </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397305">
        <w:rPr>
          <w:rFonts w:ascii="Times New Roman" w:eastAsia="Times New Roman" w:hAnsi="Times New Roman" w:cs="Times New Roman"/>
          <w:bCs/>
          <w:color w:val="000000"/>
          <w:lang w:eastAsia="ru-RU"/>
        </w:rPr>
        <w:t xml:space="preserve">Candidates should submit the above-mentioned materials </w:t>
      </w:r>
      <w:r w:rsidRPr="00E94E5F">
        <w:rPr>
          <w:rFonts w:ascii="Times New Roman" w:eastAsia="Times New Roman" w:hAnsi="Times New Roman" w:cs="Times New Roman"/>
          <w:bCs/>
          <w:color w:val="000000"/>
          <w:lang w:eastAsia="ru-RU"/>
        </w:rPr>
        <w:t xml:space="preserve">by </w:t>
      </w:r>
      <w:r w:rsidR="00E94E5F" w:rsidRPr="00E94E5F">
        <w:rPr>
          <w:rFonts w:ascii="Times New Roman" w:hAnsi="Times New Roman" w:cs="Times New Roman"/>
        </w:rPr>
        <w:t>07</w:t>
      </w:r>
      <w:r w:rsidR="00C47577" w:rsidRPr="00E94E5F">
        <w:rPr>
          <w:rFonts w:ascii="Times New Roman" w:hAnsi="Times New Roman" w:cs="Times New Roman"/>
        </w:rPr>
        <w:t xml:space="preserve"> December 2017 </w:t>
      </w:r>
      <w:r w:rsidRPr="00E94E5F">
        <w:rPr>
          <w:rFonts w:ascii="Times New Roman" w:eastAsia="Times New Roman" w:hAnsi="Times New Roman" w:cs="Times New Roman"/>
          <w:bCs/>
          <w:color w:val="000000"/>
          <w:lang w:eastAsia="ru-RU"/>
        </w:rPr>
        <w:t xml:space="preserve">via e-mail to </w:t>
      </w:r>
      <w:hyperlink r:id="rId10" w:history="1">
        <w:r w:rsidRPr="00E94E5F">
          <w:rPr>
            <w:rStyle w:val="Hyperlink"/>
            <w:rFonts w:ascii="Times New Roman" w:eastAsia="Times New Roman" w:hAnsi="Times New Roman" w:cs="Times New Roman"/>
            <w:bCs/>
            <w:color w:val="0000FF"/>
            <w:lang w:eastAsia="ru-RU"/>
          </w:rPr>
          <w:t>ic.tj@undp.org</w:t>
        </w:r>
      </w:hyperlink>
      <w:r w:rsidRPr="00E94E5F">
        <w:rPr>
          <w:rFonts w:ascii="Times New Roman" w:eastAsia="Times New Roman" w:hAnsi="Times New Roman" w:cs="Times New Roman"/>
          <w:bCs/>
          <w:color w:val="000000"/>
          <w:lang w:eastAsia="ru-RU"/>
        </w:rPr>
        <w:t xml:space="preserve">  Title of assignment should be written in the subject line of the email</w:t>
      </w:r>
    </w:p>
    <w:p w:rsidR="00AE53D1" w:rsidRPr="00397305" w:rsidRDefault="00AE53D1" w:rsidP="00F06C5C">
      <w:pPr>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AE53D1" w:rsidRDefault="00AE53D1" w:rsidP="00F06C5C">
      <w:pPr>
        <w:autoSpaceDE w:val="0"/>
        <w:autoSpaceDN w:val="0"/>
        <w:adjustRightInd w:val="0"/>
        <w:spacing w:after="0" w:line="240" w:lineRule="auto"/>
        <w:jc w:val="both"/>
        <w:rPr>
          <w:rFonts w:ascii="Times New Roman" w:hAnsi="Times New Roman" w:cs="Times New Roman"/>
        </w:rPr>
      </w:pPr>
      <w:r w:rsidRPr="00397305">
        <w:rPr>
          <w:rFonts w:ascii="Times New Roman" w:hAnsi="Times New Roman" w:cs="Times New Roman"/>
        </w:rPr>
        <w:t>Any request for clarification must be sent in writing, or</w:t>
      </w:r>
      <w:r>
        <w:rPr>
          <w:rFonts w:ascii="Times New Roman" w:hAnsi="Times New Roman" w:cs="Times New Roman"/>
        </w:rPr>
        <w:t xml:space="preserve"> by standard electronic communication to the address or e-mail: </w:t>
      </w:r>
      <w:hyperlink r:id="rId11" w:history="1">
        <w:r>
          <w:rPr>
            <w:rStyle w:val="Hyperlink"/>
            <w:rFonts w:ascii="Times New Roman" w:eastAsia="Times New Roman" w:hAnsi="Times New Roman" w:cs="Times New Roman"/>
            <w:bCs/>
            <w:color w:val="0000FF"/>
            <w:lang w:eastAsia="ru-RU"/>
          </w:rPr>
          <w:t>ic.tj@undp.org</w:t>
        </w:r>
      </w:hyperlink>
      <w:r>
        <w:rPr>
          <w:rFonts w:ascii="Times New Roman" w:hAnsi="Times New Roman" w:cs="Times New Roman"/>
        </w:rPr>
        <w:t>.</w:t>
      </w:r>
    </w:p>
    <w:p w:rsidR="00F06C5C" w:rsidRDefault="00F06C5C" w:rsidP="00F06C5C">
      <w:pPr>
        <w:autoSpaceDE w:val="0"/>
        <w:autoSpaceDN w:val="0"/>
        <w:adjustRightInd w:val="0"/>
        <w:spacing w:after="0" w:line="240" w:lineRule="auto"/>
        <w:jc w:val="both"/>
        <w:rPr>
          <w:rFonts w:ascii="Times New Roman" w:hAnsi="Times New Roman" w:cs="Times New Roman"/>
        </w:rPr>
      </w:pPr>
    </w:p>
    <w:p w:rsidR="00F06C5C" w:rsidRDefault="00F06C5C" w:rsidP="00F06C5C">
      <w:pPr>
        <w:autoSpaceDE w:val="0"/>
        <w:autoSpaceDN w:val="0"/>
        <w:adjustRightInd w:val="0"/>
        <w:spacing w:after="0" w:line="240" w:lineRule="auto"/>
        <w:jc w:val="both"/>
        <w:rPr>
          <w:rFonts w:ascii="Times New Roman" w:hAnsi="Times New Roman" w:cs="Times New Roman"/>
        </w:rPr>
      </w:pPr>
    </w:p>
    <w:p w:rsidR="000636BC" w:rsidRPr="00F06C5C" w:rsidRDefault="00896B3D" w:rsidP="00F06C5C">
      <w:pPr>
        <w:pStyle w:val="ListParagraph"/>
        <w:numPr>
          <w:ilvl w:val="0"/>
          <w:numId w:val="35"/>
        </w:numPr>
        <w:spacing w:after="0" w:line="240" w:lineRule="auto"/>
        <w:jc w:val="both"/>
        <w:rPr>
          <w:rFonts w:ascii="Times New Roman" w:hAnsi="Times New Roman" w:cs="Times New Roman"/>
          <w:i/>
          <w:lang w:val="en-GB"/>
        </w:rPr>
      </w:pPr>
      <w:r w:rsidRPr="00F06C5C">
        <w:rPr>
          <w:rFonts w:ascii="Times New Roman" w:hAnsi="Times New Roman" w:cs="Times New Roman"/>
          <w:b/>
          <w:i/>
        </w:rPr>
        <w:t>BACKGROUND</w:t>
      </w:r>
      <w:r w:rsidRPr="00F06C5C">
        <w:rPr>
          <w:rFonts w:ascii="Times New Roman" w:hAnsi="Times New Roman" w:cs="Times New Roman"/>
          <w:i/>
          <w:lang w:val="en-GB"/>
        </w:rPr>
        <w:t xml:space="preserve"> </w:t>
      </w:r>
    </w:p>
    <w:p w:rsidR="00F06C5C" w:rsidRPr="00F06C5C" w:rsidRDefault="00F06C5C" w:rsidP="00F06C5C">
      <w:pPr>
        <w:pStyle w:val="ListParagraph"/>
        <w:spacing w:after="0" w:line="240" w:lineRule="auto"/>
        <w:ind w:left="1080"/>
        <w:jc w:val="both"/>
        <w:rPr>
          <w:rFonts w:ascii="Times New Roman" w:hAnsi="Times New Roman" w:cs="Times New Roman"/>
          <w:i/>
          <w:sz w:val="24"/>
          <w:szCs w:val="24"/>
          <w:lang w:val="en-GB"/>
        </w:rPr>
      </w:pPr>
    </w:p>
    <w:p w:rsidR="00C47577" w:rsidRPr="00C47577" w:rsidRDefault="00C47577" w:rsidP="00F06C5C">
      <w:pPr>
        <w:spacing w:after="0" w:line="240" w:lineRule="auto"/>
        <w:jc w:val="both"/>
        <w:rPr>
          <w:rFonts w:ascii="Times New Roman" w:hAnsi="Times New Roman" w:cs="Times New Roman"/>
          <w:lang w:val="en-GB"/>
        </w:rPr>
      </w:pPr>
      <w:r w:rsidRPr="00C47577">
        <w:rPr>
          <w:rFonts w:ascii="Times New Roman" w:hAnsi="Times New Roman" w:cs="Times New Roman"/>
          <w:lang w:val="en-GB"/>
        </w:rPr>
        <w:t xml:space="preserve">Tajikistan is a landlocked, lower middle income developed country (WB, 2015). Tajikistan population is 8.481 million, of which 49.35 percent are women. 35 percent of citizens are aged 0-14, which makes its population one </w:t>
      </w:r>
      <w:r w:rsidR="00213D36">
        <w:rPr>
          <w:rFonts w:ascii="Times New Roman" w:hAnsi="Times New Roman" w:cs="Times New Roman"/>
          <w:lang w:val="en-GB"/>
        </w:rPr>
        <w:t>of the youngest in Central Asia</w:t>
      </w:r>
      <w:r w:rsidRPr="00C47577">
        <w:rPr>
          <w:rFonts w:ascii="Times New Roman" w:hAnsi="Times New Roman" w:cs="Times New Roman"/>
          <w:lang w:val="en-GB"/>
        </w:rPr>
        <w:t>. Tajikistan has one of the lowest nominal GNI per capita among Former Soviet</w:t>
      </w:r>
      <w:r w:rsidR="00213D36">
        <w:rPr>
          <w:rFonts w:ascii="Times New Roman" w:hAnsi="Times New Roman" w:cs="Times New Roman"/>
          <w:lang w:val="en-GB"/>
        </w:rPr>
        <w:t xml:space="preserve"> Union countries, under $1,300 </w:t>
      </w:r>
      <w:r w:rsidRPr="00C47577">
        <w:rPr>
          <w:rFonts w:ascii="Times New Roman" w:hAnsi="Times New Roman" w:cs="Times New Roman"/>
          <w:lang w:val="en-GB"/>
        </w:rPr>
        <w:t xml:space="preserve">and scored 129th in the Human Development Index (0.624, 2015 results). The country scored 69th in the Gender Inequality Index, and 93rd in the Global </w:t>
      </w:r>
      <w:r w:rsidR="00213D36">
        <w:rPr>
          <w:rFonts w:ascii="Times New Roman" w:hAnsi="Times New Roman" w:cs="Times New Roman"/>
          <w:lang w:val="en-GB"/>
        </w:rPr>
        <w:t xml:space="preserve">Gender Gap Index in 2015. </w:t>
      </w:r>
    </w:p>
    <w:p w:rsidR="00C47577" w:rsidRDefault="00C47577" w:rsidP="00F06C5C">
      <w:pPr>
        <w:spacing w:after="0" w:line="240" w:lineRule="auto"/>
        <w:jc w:val="both"/>
        <w:rPr>
          <w:rFonts w:ascii="Times New Roman" w:hAnsi="Times New Roman" w:cs="Times New Roman"/>
          <w:lang w:val="en-GB"/>
        </w:rPr>
      </w:pPr>
      <w:r w:rsidRPr="00C47577">
        <w:rPr>
          <w:rFonts w:ascii="Times New Roman" w:hAnsi="Times New Roman" w:cs="Times New Roman"/>
          <w:lang w:val="en-GB"/>
        </w:rPr>
        <w:t xml:space="preserve">The level of general poverty in Tajikistan fell from 45 percent in 2010 to 30,5 percent in 2016. The analysis of monetary poverty shows that deprivations have been higher for the population in the bottom 40 percent of the consumption distribution than </w:t>
      </w:r>
      <w:r w:rsidR="00213D36">
        <w:rPr>
          <w:rFonts w:ascii="Times New Roman" w:hAnsi="Times New Roman" w:cs="Times New Roman"/>
          <w:lang w:val="en-GB"/>
        </w:rPr>
        <w:t>for those in the top 60 percent</w:t>
      </w:r>
      <w:r w:rsidRPr="00C47577">
        <w:rPr>
          <w:rFonts w:ascii="Times New Roman" w:hAnsi="Times New Roman" w:cs="Times New Roman"/>
          <w:lang w:val="en-GB"/>
        </w:rPr>
        <w:t>. 10 percent of female-headed households comprise bottom 40 percent poor households. Multidimensional Poverty Index (MPI) suggests that some 5.4 percent of the population at national level are multidimensionally poor, while vulnerability to multidimensional poverty reaches over 20 percent (7.6 and 25 percent in urba</w:t>
      </w:r>
      <w:r w:rsidR="00213D36">
        <w:rPr>
          <w:rFonts w:ascii="Times New Roman" w:hAnsi="Times New Roman" w:cs="Times New Roman"/>
          <w:lang w:val="en-GB"/>
        </w:rPr>
        <w:t>n and rural areas respectively)</w:t>
      </w:r>
      <w:r w:rsidRPr="00C47577">
        <w:rPr>
          <w:rFonts w:ascii="Times New Roman" w:hAnsi="Times New Roman" w:cs="Times New Roman"/>
          <w:lang w:val="en-GB"/>
        </w:rPr>
        <w:t>. The analysis of non-monetary poverty shows that the key dimensions associated with non-monetary poverty in Tajikistan are deprivations in ‘education’, poor access to ‘sewerage’, and poor ‘heating’. In terms of infrastructure development, Tajikistan has achieved one of its strategic objectives by connecting three disconnected parts of the country thereby unifying the country and ensuring regular movement of the residents from various parts of the country.</w:t>
      </w:r>
    </w:p>
    <w:p w:rsidR="00F06C5C" w:rsidRPr="00C47577" w:rsidRDefault="00F06C5C" w:rsidP="00F06C5C">
      <w:pPr>
        <w:spacing w:after="0" w:line="240" w:lineRule="auto"/>
        <w:jc w:val="both"/>
        <w:rPr>
          <w:rFonts w:ascii="Times New Roman" w:hAnsi="Times New Roman" w:cs="Times New Roman"/>
          <w:lang w:val="en-GB"/>
        </w:rPr>
      </w:pPr>
    </w:p>
    <w:p w:rsidR="00C47577" w:rsidRPr="00C47577" w:rsidRDefault="00C47577" w:rsidP="00F06C5C">
      <w:pPr>
        <w:spacing w:after="0" w:line="240" w:lineRule="auto"/>
        <w:jc w:val="both"/>
        <w:rPr>
          <w:rFonts w:ascii="Times New Roman" w:hAnsi="Times New Roman" w:cs="Times New Roman"/>
          <w:lang w:val="en-GB"/>
        </w:rPr>
      </w:pPr>
      <w:r w:rsidRPr="00C47577">
        <w:rPr>
          <w:rFonts w:ascii="Times New Roman" w:hAnsi="Times New Roman" w:cs="Times New Roman"/>
          <w:lang w:val="en-GB"/>
        </w:rPr>
        <w:t>Tajikistan is particularly vulnerable to both economic and environmental shocks. It is one of the most disaster-prone countries in the world, including extreme weather events originated from changing climate as well as seismic activity. These compounded natural and economic crises have, and negatively affected women’s economic activity and made women and girls ever more vulnerable.</w:t>
      </w:r>
    </w:p>
    <w:p w:rsidR="00C47577" w:rsidRPr="00C47577" w:rsidRDefault="00C47577" w:rsidP="00F06C5C">
      <w:pPr>
        <w:spacing w:after="0" w:line="240" w:lineRule="auto"/>
        <w:jc w:val="both"/>
        <w:rPr>
          <w:rFonts w:ascii="Times New Roman" w:hAnsi="Times New Roman" w:cs="Times New Roman"/>
          <w:lang w:val="en-GB"/>
        </w:rPr>
      </w:pPr>
      <w:r w:rsidRPr="00C47577">
        <w:rPr>
          <w:rFonts w:ascii="Times New Roman" w:hAnsi="Times New Roman" w:cs="Times New Roman"/>
          <w:lang w:val="en-GB"/>
        </w:rPr>
        <w:t xml:space="preserve">Given the high reliance on remittances, it is also susceptible to economic downturns in the Russian Federation. Due to the Russian </w:t>
      </w:r>
      <w:proofErr w:type="spellStart"/>
      <w:r w:rsidRPr="00C47577">
        <w:rPr>
          <w:rFonts w:ascii="Times New Roman" w:hAnsi="Times New Roman" w:cs="Times New Roman"/>
          <w:lang w:val="en-GB"/>
        </w:rPr>
        <w:t>ruble’s</w:t>
      </w:r>
      <w:proofErr w:type="spellEnd"/>
      <w:r w:rsidRPr="00C47577">
        <w:rPr>
          <w:rFonts w:ascii="Times New Roman" w:hAnsi="Times New Roman" w:cs="Times New Roman"/>
          <w:lang w:val="en-GB"/>
        </w:rPr>
        <w:t xml:space="preserve"> devaluation, remittances in 2016 were reduced in dollar equivalent almost three times (in comparison with the relevant period of 2015) and the forecast for migrants’ incomes demonstrates a further decrease of remittance flows. Reliance on food imports and external market variations, vulnerability to natural disasters, limited arable land, and a landlocked geographic location contribute to making Tajikistan vulnerable to external factors. Some of these risks could potentially derail the notable improvements in the wellbeing of the population seen over the past two decades.</w:t>
      </w:r>
    </w:p>
    <w:p w:rsidR="00F06C5C" w:rsidRDefault="00F06C5C" w:rsidP="00F06C5C">
      <w:pPr>
        <w:spacing w:after="0" w:line="240" w:lineRule="auto"/>
        <w:jc w:val="both"/>
        <w:rPr>
          <w:rFonts w:ascii="Times New Roman" w:eastAsia="Times New Roman" w:hAnsi="Times New Roman" w:cs="Times New Roman"/>
          <w:b/>
          <w:i/>
          <w:sz w:val="24"/>
          <w:szCs w:val="24"/>
        </w:rPr>
      </w:pPr>
    </w:p>
    <w:p w:rsidR="00C47577" w:rsidRPr="00F06C5C" w:rsidRDefault="00C47577" w:rsidP="00F06C5C">
      <w:pPr>
        <w:spacing w:after="0" w:line="240" w:lineRule="auto"/>
        <w:jc w:val="both"/>
        <w:rPr>
          <w:rFonts w:ascii="Times New Roman" w:eastAsia="Times New Roman" w:hAnsi="Times New Roman" w:cs="Times New Roman"/>
          <w:b/>
          <w:i/>
        </w:rPr>
      </w:pPr>
      <w:r w:rsidRPr="00F06C5C">
        <w:rPr>
          <w:rFonts w:ascii="Times New Roman" w:eastAsia="Times New Roman" w:hAnsi="Times New Roman" w:cs="Times New Roman"/>
          <w:b/>
          <w:i/>
        </w:rPr>
        <w:t>Sustainable Development Goals and Tajikistan</w:t>
      </w:r>
    </w:p>
    <w:p w:rsidR="00C47577" w:rsidRPr="00C47577" w:rsidRDefault="00C47577" w:rsidP="00F06C5C">
      <w:pPr>
        <w:spacing w:after="0" w:line="240" w:lineRule="auto"/>
        <w:jc w:val="both"/>
        <w:rPr>
          <w:rFonts w:ascii="Times New Roman" w:eastAsia="Times New Roman" w:hAnsi="Times New Roman" w:cs="Times New Roman"/>
        </w:rPr>
      </w:pPr>
    </w:p>
    <w:p w:rsidR="00C47577" w:rsidRPr="00C47577" w:rsidRDefault="00C47577" w:rsidP="00F06C5C">
      <w:pPr>
        <w:spacing w:after="0" w:line="240" w:lineRule="auto"/>
        <w:jc w:val="both"/>
        <w:rPr>
          <w:rFonts w:ascii="Times New Roman" w:eastAsia="Times New Roman" w:hAnsi="Times New Roman" w:cs="Times New Roman"/>
        </w:rPr>
      </w:pPr>
      <w:r w:rsidRPr="00C47577">
        <w:rPr>
          <w:rFonts w:ascii="Times New Roman" w:eastAsia="Times New Roman" w:hAnsi="Times New Roman" w:cs="Times New Roman"/>
        </w:rPr>
        <w:t>2030 Agenda on Sustainable Development was unanimously approved by the UN members states in the 70</w:t>
      </w:r>
      <w:r w:rsidRPr="00C47577">
        <w:rPr>
          <w:rFonts w:ascii="Times New Roman" w:eastAsia="Times New Roman" w:hAnsi="Times New Roman" w:cs="Times New Roman"/>
          <w:vertAlign w:val="superscript"/>
        </w:rPr>
        <w:t>th</w:t>
      </w:r>
      <w:r w:rsidRPr="00C47577">
        <w:rPr>
          <w:rFonts w:ascii="Times New Roman" w:eastAsia="Times New Roman" w:hAnsi="Times New Roman" w:cs="Times New Roman"/>
        </w:rPr>
        <w:t xml:space="preserve"> UN General Assembly on September 2015. The new Agenda, with its 17 Sustainable Development Goals (SDGs) and 169 accompanying targets, came into effect in January 2016. Based on the lessons learned and evidence from achieving the MDGs, the United Nations System will help national counterparts transit to the SDGs, and adopt an inclusive and comprehensive approach to sustainable development. </w:t>
      </w:r>
    </w:p>
    <w:p w:rsidR="00C47577" w:rsidRPr="00C47577" w:rsidRDefault="00C47577" w:rsidP="00F06C5C">
      <w:pPr>
        <w:spacing w:after="0" w:line="240" w:lineRule="auto"/>
        <w:jc w:val="both"/>
        <w:rPr>
          <w:rFonts w:ascii="Times New Roman" w:eastAsia="Times New Roman" w:hAnsi="Times New Roman" w:cs="Times New Roman"/>
        </w:rPr>
      </w:pPr>
    </w:p>
    <w:p w:rsidR="00C47577" w:rsidRPr="00C47577" w:rsidRDefault="00C47577" w:rsidP="00F06C5C">
      <w:pPr>
        <w:spacing w:after="0" w:line="240" w:lineRule="auto"/>
        <w:jc w:val="both"/>
        <w:rPr>
          <w:rFonts w:ascii="Times New Roman" w:eastAsia="Times New Roman" w:hAnsi="Times New Roman" w:cs="Times New Roman"/>
        </w:rPr>
      </w:pPr>
      <w:r w:rsidRPr="00C47577">
        <w:rPr>
          <w:rFonts w:ascii="Times New Roman" w:eastAsia="Times New Roman" w:hAnsi="Times New Roman" w:cs="Times New Roman"/>
        </w:rPr>
        <w:t xml:space="preserve">Tajikistan is well positioned to achieve strong progress on the SDGs by building on its development gains in the past two decades (MDG accomplishments) and demonstrating strong commitment to further reforms. Therefore in 2016, Government of Tajikistan has approved the National Development Strategy 2016-2030 and its Mid-term Development </w:t>
      </w:r>
      <w:proofErr w:type="spellStart"/>
      <w:r w:rsidRPr="00C47577">
        <w:rPr>
          <w:rFonts w:ascii="Times New Roman" w:eastAsia="Times New Roman" w:hAnsi="Times New Roman" w:cs="Times New Roman"/>
        </w:rPr>
        <w:t>Programme</w:t>
      </w:r>
      <w:proofErr w:type="spellEnd"/>
      <w:r w:rsidRPr="00C47577">
        <w:rPr>
          <w:rFonts w:ascii="Times New Roman" w:eastAsia="Times New Roman" w:hAnsi="Times New Roman" w:cs="Times New Roman"/>
        </w:rPr>
        <w:t xml:space="preserve"> for 2016-2020, that are aligned with the Sustainable Development Goals.  Government defined major priorities in NDS to foster economic and social development that includes:</w:t>
      </w:r>
    </w:p>
    <w:p w:rsidR="00C47577" w:rsidRPr="00C47577" w:rsidRDefault="00C47577" w:rsidP="00F06C5C">
      <w:pPr>
        <w:spacing w:after="0" w:line="240" w:lineRule="auto"/>
        <w:jc w:val="both"/>
        <w:rPr>
          <w:rFonts w:ascii="Times New Roman" w:eastAsia="Times New Roman" w:hAnsi="Times New Roman" w:cs="Times New Roman"/>
        </w:rPr>
      </w:pPr>
    </w:p>
    <w:p w:rsidR="00C47577" w:rsidRPr="00C47577" w:rsidRDefault="00C47577" w:rsidP="00F06C5C">
      <w:pPr>
        <w:numPr>
          <w:ilvl w:val="0"/>
          <w:numId w:val="36"/>
        </w:numPr>
        <w:spacing w:after="0" w:line="240" w:lineRule="auto"/>
        <w:rPr>
          <w:rFonts w:ascii="Times New Roman" w:eastAsia="Times New Roman" w:hAnsi="Times New Roman" w:cs="Times New Roman"/>
          <w:color w:val="000000"/>
          <w:lang w:eastAsia="en-ZW"/>
        </w:rPr>
      </w:pPr>
      <w:r w:rsidRPr="00C47577">
        <w:rPr>
          <w:rFonts w:ascii="Times New Roman" w:eastAsia="Times New Roman" w:hAnsi="Times New Roman" w:cs="Times New Roman"/>
          <w:color w:val="000000"/>
          <w:lang w:eastAsia="en-ZW"/>
        </w:rPr>
        <w:t>Ensuring energy independence and the efficient use of energy</w:t>
      </w:r>
    </w:p>
    <w:p w:rsidR="00C47577" w:rsidRPr="00C47577" w:rsidRDefault="00C47577" w:rsidP="00F06C5C">
      <w:pPr>
        <w:numPr>
          <w:ilvl w:val="0"/>
          <w:numId w:val="36"/>
        </w:numPr>
        <w:spacing w:after="0" w:line="240" w:lineRule="auto"/>
        <w:rPr>
          <w:rFonts w:ascii="Times New Roman" w:eastAsia="Calibri" w:hAnsi="Times New Roman" w:cs="Times New Roman"/>
          <w:color w:val="000000"/>
          <w:lang w:eastAsia="en-ZW"/>
        </w:rPr>
      </w:pPr>
      <w:r w:rsidRPr="00C47577">
        <w:rPr>
          <w:rFonts w:ascii="Times New Roman" w:eastAsia="Calibri" w:hAnsi="Times New Roman" w:cs="Times New Roman"/>
          <w:color w:val="000000"/>
          <w:lang w:eastAsia="en-ZW"/>
        </w:rPr>
        <w:t>Convert from communications deadlock into a transit country</w:t>
      </w:r>
    </w:p>
    <w:p w:rsidR="00C47577" w:rsidRPr="00C47577" w:rsidRDefault="00C47577" w:rsidP="00F06C5C">
      <w:pPr>
        <w:numPr>
          <w:ilvl w:val="0"/>
          <w:numId w:val="36"/>
        </w:numPr>
        <w:spacing w:after="0" w:line="240" w:lineRule="auto"/>
        <w:rPr>
          <w:rFonts w:ascii="Times New Roman" w:eastAsia="Calibri" w:hAnsi="Times New Roman" w:cs="Times New Roman"/>
          <w:color w:val="000000"/>
          <w:lang w:eastAsia="en-ZW"/>
        </w:rPr>
      </w:pPr>
      <w:r w:rsidRPr="00C47577">
        <w:rPr>
          <w:rFonts w:ascii="Times New Roman" w:eastAsia="Calibri" w:hAnsi="Times New Roman" w:cs="Times New Roman"/>
          <w:color w:val="000000"/>
          <w:lang w:eastAsia="en-ZW"/>
        </w:rPr>
        <w:t>Ensure food security and public access to quality foods</w:t>
      </w:r>
    </w:p>
    <w:p w:rsidR="00C47577" w:rsidRPr="00C47577" w:rsidRDefault="00C47577" w:rsidP="00F06C5C">
      <w:pPr>
        <w:numPr>
          <w:ilvl w:val="0"/>
          <w:numId w:val="36"/>
        </w:numPr>
        <w:spacing w:after="0" w:line="240" w:lineRule="auto"/>
        <w:rPr>
          <w:rFonts w:ascii="Times New Roman" w:eastAsia="Calibri" w:hAnsi="Times New Roman" w:cs="Times New Roman"/>
          <w:color w:val="000000"/>
          <w:lang w:eastAsia="en-ZW"/>
        </w:rPr>
      </w:pPr>
      <w:r w:rsidRPr="00C47577">
        <w:rPr>
          <w:rFonts w:ascii="Times New Roman" w:eastAsia="Calibri" w:hAnsi="Times New Roman" w:cs="Times New Roman"/>
          <w:color w:val="000000"/>
          <w:lang w:eastAsia="en-ZW"/>
        </w:rPr>
        <w:t xml:space="preserve">Expand productive employment </w:t>
      </w:r>
    </w:p>
    <w:p w:rsidR="00C47577" w:rsidRPr="00C47577" w:rsidRDefault="00C47577" w:rsidP="00F06C5C">
      <w:pPr>
        <w:spacing w:after="0" w:line="240" w:lineRule="auto"/>
        <w:jc w:val="both"/>
        <w:rPr>
          <w:rFonts w:ascii="Times New Roman" w:eastAsia="Times New Roman" w:hAnsi="Times New Roman" w:cs="Times New Roman"/>
        </w:rPr>
      </w:pPr>
    </w:p>
    <w:p w:rsidR="00C47577" w:rsidRDefault="00C47577" w:rsidP="00F06C5C">
      <w:pPr>
        <w:spacing w:after="0" w:line="240" w:lineRule="auto"/>
        <w:jc w:val="both"/>
        <w:rPr>
          <w:rFonts w:ascii="Times New Roman" w:eastAsia="Times New Roman" w:hAnsi="Times New Roman" w:cs="Times New Roman"/>
        </w:rPr>
      </w:pPr>
      <w:r w:rsidRPr="00C47577">
        <w:rPr>
          <w:rFonts w:ascii="Times New Roman" w:eastAsia="Times New Roman" w:hAnsi="Times New Roman" w:cs="Times New Roman"/>
        </w:rPr>
        <w:t xml:space="preserve">In addition, the Government prioritizes social development as a main factor to strengthen a human capital and RIA conducted in 2016 by MAPS mission showed clear linkages of national priorities reflected in strategies and sectorial </w:t>
      </w:r>
      <w:proofErr w:type="spellStart"/>
      <w:r w:rsidRPr="00C47577">
        <w:rPr>
          <w:rFonts w:ascii="Times New Roman" w:eastAsia="Times New Roman" w:hAnsi="Times New Roman" w:cs="Times New Roman"/>
        </w:rPr>
        <w:t>programmes</w:t>
      </w:r>
      <w:proofErr w:type="spellEnd"/>
      <w:r w:rsidRPr="00C47577">
        <w:rPr>
          <w:rFonts w:ascii="Times New Roman" w:eastAsia="Times New Roman" w:hAnsi="Times New Roman" w:cs="Times New Roman"/>
        </w:rPr>
        <w:t xml:space="preserve"> with</w:t>
      </w:r>
      <w:r w:rsidR="00213D36">
        <w:rPr>
          <w:rFonts w:ascii="Times New Roman" w:eastAsia="Times New Roman" w:hAnsi="Times New Roman" w:cs="Times New Roman"/>
        </w:rPr>
        <w:t xml:space="preserve"> the SDG targets and indicators</w:t>
      </w:r>
      <w:r w:rsidRPr="00C47577">
        <w:rPr>
          <w:rFonts w:ascii="Times New Roman" w:eastAsia="Times New Roman" w:hAnsi="Times New Roman" w:cs="Times New Roman"/>
        </w:rPr>
        <w:t xml:space="preserve">.  </w:t>
      </w:r>
    </w:p>
    <w:p w:rsidR="00C47577" w:rsidRPr="00C47577" w:rsidRDefault="00C47577" w:rsidP="00F06C5C">
      <w:pPr>
        <w:spacing w:after="0" w:line="240" w:lineRule="auto"/>
        <w:jc w:val="both"/>
        <w:rPr>
          <w:rFonts w:ascii="Times New Roman" w:eastAsia="Times New Roman" w:hAnsi="Times New Roman" w:cs="Times New Roman"/>
        </w:rPr>
      </w:pPr>
      <w:r w:rsidRPr="00C47577">
        <w:rPr>
          <w:rFonts w:ascii="Times New Roman" w:eastAsia="Times New Roman" w:hAnsi="Times New Roman" w:cs="Times New Roman"/>
        </w:rPr>
        <w:t xml:space="preserve">Taking into the consideration a fact that 78% of NDS and sectorial </w:t>
      </w:r>
      <w:proofErr w:type="spellStart"/>
      <w:r w:rsidRPr="00C47577">
        <w:rPr>
          <w:rFonts w:ascii="Times New Roman" w:eastAsia="Times New Roman" w:hAnsi="Times New Roman" w:cs="Times New Roman"/>
        </w:rPr>
        <w:t>programme</w:t>
      </w:r>
      <w:proofErr w:type="spellEnd"/>
      <w:r w:rsidRPr="00C47577">
        <w:rPr>
          <w:rFonts w:ascii="Times New Roman" w:eastAsia="Times New Roman" w:hAnsi="Times New Roman" w:cs="Times New Roman"/>
        </w:rPr>
        <w:t xml:space="preserve"> priorities are linked with SDGs, its full implementation will contribute to SDGs and will require stable flow of financial resources. </w:t>
      </w:r>
    </w:p>
    <w:p w:rsidR="00C47577" w:rsidRPr="00C47577" w:rsidRDefault="00C47577" w:rsidP="00F06C5C">
      <w:pPr>
        <w:spacing w:after="0" w:line="240" w:lineRule="auto"/>
        <w:jc w:val="both"/>
        <w:rPr>
          <w:rFonts w:ascii="Times New Roman" w:eastAsia="Times New Roman" w:hAnsi="Times New Roman" w:cs="Times New Roman"/>
        </w:rPr>
      </w:pPr>
      <w:r w:rsidRPr="00C47577">
        <w:rPr>
          <w:rFonts w:ascii="Times New Roman" w:eastAsia="Times New Roman" w:hAnsi="Times New Roman" w:cs="Times New Roman"/>
        </w:rPr>
        <w:t xml:space="preserve"> </w:t>
      </w:r>
    </w:p>
    <w:p w:rsidR="00C47577" w:rsidRPr="00C47577" w:rsidRDefault="00C47577" w:rsidP="00F06C5C">
      <w:pPr>
        <w:spacing w:after="0" w:line="240" w:lineRule="auto"/>
        <w:jc w:val="both"/>
        <w:rPr>
          <w:rFonts w:ascii="Times New Roman" w:eastAsia="Times New Roman" w:hAnsi="Times New Roman" w:cs="Times New Roman"/>
        </w:rPr>
      </w:pPr>
      <w:r w:rsidRPr="00C47577">
        <w:rPr>
          <w:rFonts w:ascii="Times New Roman" w:eastAsia="Times New Roman" w:hAnsi="Times New Roman" w:cs="Times New Roman"/>
        </w:rPr>
        <w:lastRenderedPageBreak/>
        <w:t xml:space="preserve">Addressing the SDGs in Tajikistan means overcoming bottlenecks.  Tajikistan’s geographical, historical, cultural, social and economic problems provide ample room for regional disparities and consequently inequalities and exclusion at the different scales and levels. Obsolete infrastructure, limited funding and in many cases lack of qualified human resources impedes the provision of quality basic services.  This further result in dissatisfaction of the population with the quality of services and instabilities. Experience shows that in such situations women, persons with disabilities and at-risk youth are among the most disadvantaged. However, while there is a strong commitment to the SDGs in Tajikistan, further alignment, M&amp;E, statistical advocacy, financial allocations and capacity building is needed. </w:t>
      </w:r>
    </w:p>
    <w:p w:rsidR="00C47577" w:rsidRPr="00C47577" w:rsidRDefault="00C47577" w:rsidP="00F06C5C">
      <w:pPr>
        <w:spacing w:after="0" w:line="240" w:lineRule="auto"/>
        <w:jc w:val="both"/>
        <w:rPr>
          <w:rFonts w:ascii="Times New Roman" w:eastAsia="Times New Roman" w:hAnsi="Times New Roman" w:cs="Times New Roman"/>
        </w:rPr>
      </w:pPr>
    </w:p>
    <w:p w:rsidR="00C47577" w:rsidRDefault="00C47577" w:rsidP="00F06C5C">
      <w:pPr>
        <w:spacing w:after="0" w:line="240" w:lineRule="auto"/>
        <w:jc w:val="both"/>
        <w:rPr>
          <w:rFonts w:ascii="Times New Roman" w:eastAsia="Times New Roman" w:hAnsi="Times New Roman" w:cs="Times New Roman"/>
        </w:rPr>
      </w:pPr>
      <w:r w:rsidRPr="00C47577">
        <w:rPr>
          <w:rFonts w:ascii="Times New Roman" w:eastAsia="Times New Roman" w:hAnsi="Times New Roman" w:cs="Times New Roman"/>
        </w:rPr>
        <w:t xml:space="preserve">The 2030 Agenda will require the mobilization of unprecedented investments which will not be met by Government and development financing alone; i.e. important to SDG achievement: 1) Government investment; 2) the role of development partners (ODA); 3) applying tools to reform public expenditure for sustainable development.  While the private sector will need to play a role, given the current bottlenecks, it remains difficult to assess how they will contribute to the achievement of SDGs in Tajikistan – more work may be needed in this area as well as in terms of enabling business environment for private sector development.  </w:t>
      </w:r>
    </w:p>
    <w:p w:rsidR="00D60AD3" w:rsidRPr="00C47577" w:rsidRDefault="00D60AD3" w:rsidP="00F06C5C">
      <w:pPr>
        <w:spacing w:after="0" w:line="240" w:lineRule="auto"/>
        <w:jc w:val="both"/>
        <w:rPr>
          <w:rFonts w:ascii="Times New Roman" w:eastAsia="Times New Roman" w:hAnsi="Times New Roman" w:cs="Times New Roman"/>
        </w:rPr>
      </w:pPr>
    </w:p>
    <w:p w:rsidR="00C47577" w:rsidRPr="00C47577" w:rsidRDefault="00C47577" w:rsidP="00F06C5C">
      <w:pPr>
        <w:spacing w:after="0" w:line="240" w:lineRule="auto"/>
        <w:jc w:val="both"/>
        <w:rPr>
          <w:rFonts w:ascii="Times New Roman" w:eastAsia="Times New Roman" w:hAnsi="Times New Roman" w:cs="Times New Roman"/>
          <w:lang w:val="tg-Cyrl-TJ" w:eastAsia="ru-RU"/>
        </w:rPr>
      </w:pPr>
      <w:r w:rsidRPr="00C47577">
        <w:rPr>
          <w:rFonts w:ascii="Times New Roman" w:eastAsia="Times New Roman" w:hAnsi="Times New Roman" w:cs="Times New Roman"/>
        </w:rPr>
        <w:t>Remittances play a critical role in feeding up of national economy with necessary resources. Currently, remittances act as a significant buffer to poverty for a large section of the population, and most remittance expenditure is used for consumption of food and necessities, house renovations and celebrations</w:t>
      </w:r>
      <w:r w:rsidRPr="00C47577">
        <w:rPr>
          <w:rFonts w:ascii="Times New Roman" w:eastAsia="Times New Roman" w:hAnsi="Times New Roman" w:cs="Times New Roman"/>
          <w:vertAlign w:val="superscript"/>
        </w:rPr>
        <w:footnoteReference w:id="1"/>
      </w:r>
      <w:r w:rsidRPr="00C47577">
        <w:rPr>
          <w:rFonts w:ascii="Times New Roman" w:eastAsia="Times New Roman" w:hAnsi="Times New Roman" w:cs="Times New Roman"/>
        </w:rPr>
        <w:t xml:space="preserve">. Under these circumstances remittances assist in reducing income poverty but with minimal contribution to human development. While some efforts show that remittances can be used for development related initiatives, it remains likely remittances will continue to be an important part of many households’ incomes. </w:t>
      </w:r>
    </w:p>
    <w:p w:rsidR="00C47577" w:rsidRPr="00C47577" w:rsidRDefault="00C47577" w:rsidP="00F06C5C">
      <w:pPr>
        <w:spacing w:after="0" w:line="240" w:lineRule="auto"/>
        <w:jc w:val="both"/>
        <w:rPr>
          <w:rFonts w:ascii="Times New Roman" w:eastAsia="Times New Roman" w:hAnsi="Times New Roman" w:cs="Times New Roman"/>
          <w:lang w:val="tg-Cyrl-TJ"/>
        </w:rPr>
      </w:pPr>
    </w:p>
    <w:p w:rsidR="00C47577" w:rsidRPr="00C47577" w:rsidRDefault="00C47577" w:rsidP="00F06C5C">
      <w:pPr>
        <w:spacing w:after="0" w:line="240" w:lineRule="auto"/>
        <w:jc w:val="both"/>
        <w:rPr>
          <w:rFonts w:ascii="Times New Roman" w:eastAsia="Times New Roman" w:hAnsi="Times New Roman" w:cs="Times New Roman"/>
          <w:lang w:val="en-GB"/>
        </w:rPr>
      </w:pPr>
      <w:r w:rsidRPr="00C47577">
        <w:rPr>
          <w:rFonts w:ascii="Times New Roman" w:eastAsia="Times New Roman" w:hAnsi="Times New Roman" w:cs="Times New Roman"/>
        </w:rPr>
        <w:t xml:space="preserve">The Government investment strategy provides a starting point for assessing financing and related SDG priorities.  Commensurate progress would be expected in these goals and, less likely, financing coming from Government for social sectors. Funding for the social sectors is mostly provided through donor support and Official Development Assistance (ODA), which will have significant impact on progress in the social sectors and related goals. </w:t>
      </w:r>
      <w:r w:rsidRPr="00C47577">
        <w:rPr>
          <w:rFonts w:ascii="Times New Roman" w:eastAsia="Times New Roman" w:hAnsi="Times New Roman" w:cs="Times New Roman"/>
          <w:lang w:val="en-GB"/>
        </w:rPr>
        <w:t xml:space="preserve">The amount of investment to SDGs coming through the UNDAF (United Nations Development Assistance Framework for Tajikistan 2016-2020) can also be considered as important contributions for SDG achievement as UNDAF is also very well aligned with SDGs and National Development Strategy of Tajikistan. </w:t>
      </w:r>
    </w:p>
    <w:p w:rsidR="00C47577" w:rsidRPr="00C47577" w:rsidRDefault="00C47577" w:rsidP="00F06C5C">
      <w:pPr>
        <w:spacing w:after="0" w:line="240" w:lineRule="auto"/>
        <w:jc w:val="both"/>
        <w:rPr>
          <w:rFonts w:ascii="Times New Roman" w:eastAsia="Times New Roman" w:hAnsi="Times New Roman" w:cs="Times New Roman"/>
          <w:lang w:val="en-GB"/>
        </w:rPr>
      </w:pPr>
      <w:r w:rsidRPr="00C47577">
        <w:rPr>
          <w:rFonts w:ascii="Times New Roman" w:eastAsia="Times New Roman" w:hAnsi="Times New Roman" w:cs="Times New Roman"/>
          <w:lang w:val="en-GB"/>
        </w:rPr>
        <w:t>In 2017 Government of Tajikistan presented its Voluntary National Review report and committed to prepare the first National SDG report that will serve as a baseline to track further progress.  One of the most important points concluded in VNR relates to resource provision and effective use of funds and it provides:</w:t>
      </w:r>
    </w:p>
    <w:p w:rsidR="00C47577" w:rsidRPr="00C47577" w:rsidRDefault="00C47577" w:rsidP="00F06C5C">
      <w:pPr>
        <w:spacing w:after="0" w:line="240" w:lineRule="auto"/>
        <w:jc w:val="both"/>
        <w:rPr>
          <w:rFonts w:ascii="Times New Roman" w:eastAsia="Times New Roman" w:hAnsi="Times New Roman" w:cs="Times New Roman"/>
          <w:lang w:val="en-GB"/>
        </w:rPr>
      </w:pPr>
    </w:p>
    <w:p w:rsidR="00C47577" w:rsidRPr="00C47577" w:rsidRDefault="00C47577" w:rsidP="00F06C5C">
      <w:pPr>
        <w:spacing w:after="0" w:line="240" w:lineRule="auto"/>
        <w:jc w:val="both"/>
        <w:rPr>
          <w:rFonts w:ascii="Times New Roman" w:eastAsia="Times New Roman" w:hAnsi="Times New Roman" w:cs="Times New Roman"/>
          <w:i/>
          <w:bdr w:val="none" w:sz="0" w:space="0" w:color="auto" w:frame="1"/>
          <w:lang w:eastAsia="ru-RU"/>
        </w:rPr>
      </w:pPr>
      <w:r w:rsidRPr="00C47577">
        <w:rPr>
          <w:rFonts w:ascii="Times New Roman" w:eastAsia="Times New Roman" w:hAnsi="Times New Roman" w:cs="Times New Roman"/>
          <w:i/>
          <w:bdr w:val="none" w:sz="0" w:space="0" w:color="auto" w:frame="1"/>
          <w:lang w:eastAsia="ru-RU"/>
        </w:rPr>
        <w:t xml:space="preserve">“It is impossible to imagine achieving SDGs outcomes without resource provision. Tajikistan has identified main sources for the implementation of NDS-2030 and SDGs. However, it will be difficult to achieve results and create conducive atmosphere for sustainable development without development partners. SDGs funding is the most important part; along with this, Tajikistan, considering implementation of previous strategies, will focus on the effective use of funds for the most problematic fields”. </w:t>
      </w:r>
    </w:p>
    <w:p w:rsidR="00C47577" w:rsidRPr="00C47577" w:rsidRDefault="00C47577" w:rsidP="00F06C5C">
      <w:pPr>
        <w:spacing w:after="0" w:line="240" w:lineRule="auto"/>
        <w:ind w:firstLine="706"/>
        <w:jc w:val="both"/>
        <w:rPr>
          <w:rFonts w:ascii="Times New Roman" w:eastAsia="Times New Roman" w:hAnsi="Times New Roman" w:cs="Times New Roman"/>
          <w:i/>
          <w:bdr w:val="none" w:sz="0" w:space="0" w:color="auto" w:frame="1"/>
          <w:lang w:eastAsia="ru-RU"/>
        </w:rPr>
      </w:pPr>
    </w:p>
    <w:p w:rsidR="00C47577" w:rsidRPr="00C47577" w:rsidRDefault="00C47577" w:rsidP="00F06C5C">
      <w:pPr>
        <w:spacing w:after="0" w:line="240" w:lineRule="auto"/>
        <w:ind w:firstLine="706"/>
        <w:jc w:val="both"/>
        <w:rPr>
          <w:rFonts w:ascii="Times New Roman" w:eastAsia="Times New Roman" w:hAnsi="Times New Roman" w:cs="Times New Roman"/>
          <w:i/>
          <w:bdr w:val="none" w:sz="0" w:space="0" w:color="auto" w:frame="1"/>
          <w:lang w:eastAsia="ru-RU"/>
        </w:rPr>
      </w:pPr>
    </w:p>
    <w:p w:rsidR="00C47577" w:rsidRDefault="00497ECC" w:rsidP="00F06C5C">
      <w:pPr>
        <w:pStyle w:val="ListParagraph"/>
        <w:numPr>
          <w:ilvl w:val="0"/>
          <w:numId w:val="35"/>
        </w:numPr>
        <w:spacing w:after="0" w:line="240" w:lineRule="auto"/>
        <w:jc w:val="both"/>
        <w:rPr>
          <w:rFonts w:ascii="Times New Roman" w:hAnsi="Times New Roman" w:cs="Times New Roman"/>
          <w:b/>
        </w:rPr>
      </w:pPr>
      <w:r w:rsidRPr="00C47577">
        <w:rPr>
          <w:rFonts w:ascii="Times New Roman" w:hAnsi="Times New Roman" w:cs="Times New Roman"/>
          <w:b/>
        </w:rPr>
        <w:t>DUTIES AND RESPONSIBILITIES:</w:t>
      </w:r>
    </w:p>
    <w:p w:rsidR="00F06C5C" w:rsidRPr="00C47577" w:rsidRDefault="00F06C5C" w:rsidP="00F06C5C">
      <w:pPr>
        <w:pStyle w:val="ListParagraph"/>
        <w:spacing w:after="0" w:line="240" w:lineRule="auto"/>
        <w:ind w:left="1080"/>
        <w:jc w:val="both"/>
        <w:rPr>
          <w:rFonts w:ascii="Times New Roman" w:hAnsi="Times New Roman" w:cs="Times New Roman"/>
          <w:b/>
        </w:rPr>
      </w:pPr>
    </w:p>
    <w:p w:rsidR="00C47577" w:rsidRPr="00136CDF" w:rsidRDefault="00C47577" w:rsidP="00F06C5C">
      <w:pPr>
        <w:spacing w:after="0" w:line="240" w:lineRule="auto"/>
        <w:jc w:val="both"/>
        <w:rPr>
          <w:rFonts w:ascii="Times New Roman" w:hAnsi="Times New Roman" w:cs="Times New Roman"/>
          <w:lang w:val="en-GB"/>
        </w:rPr>
      </w:pPr>
      <w:r w:rsidRPr="00C47577">
        <w:rPr>
          <w:rFonts w:ascii="Times New Roman" w:hAnsi="Times New Roman" w:cs="Times New Roman"/>
          <w:lang w:val="en-GB"/>
        </w:rPr>
        <w:t>Currently Government of Tajikistan with support of UN has started elaboration of the first National SDG report (NSDGR) that will serve as a baseline to track the progress for the later periods. As part of this process UN is willing to support the Government of Tajikistan to conduct a quick analysis of the current state/situation in the sphere of financing for SDGs, to elaborate a methodology for implementation of comprehensive development finance assessment for SDGs implementation in Tajikistan and propose best practices for diversification of financial flows. The scope of the assignment incl</w:t>
      </w:r>
      <w:r w:rsidR="00136CDF">
        <w:rPr>
          <w:rFonts w:ascii="Times New Roman" w:hAnsi="Times New Roman" w:cs="Times New Roman"/>
          <w:lang w:val="en-GB"/>
        </w:rPr>
        <w:t xml:space="preserve">udes the following components: </w:t>
      </w:r>
    </w:p>
    <w:p w:rsidR="00C47577" w:rsidRPr="00C47577" w:rsidRDefault="00C47577" w:rsidP="00F06C5C">
      <w:pPr>
        <w:numPr>
          <w:ilvl w:val="0"/>
          <w:numId w:val="37"/>
        </w:numPr>
        <w:spacing w:after="0" w:line="240" w:lineRule="auto"/>
        <w:contextualSpacing/>
        <w:jc w:val="both"/>
        <w:rPr>
          <w:rFonts w:ascii="Times New Roman" w:eastAsia="Times New Roman" w:hAnsi="Times New Roman" w:cs="Times New Roman"/>
        </w:rPr>
      </w:pPr>
      <w:r w:rsidRPr="00C47577">
        <w:rPr>
          <w:rFonts w:ascii="Times New Roman" w:eastAsia="Times New Roman" w:hAnsi="Times New Roman" w:cs="Times New Roman"/>
        </w:rPr>
        <w:t xml:space="preserve">Take a quick stock and provide </w:t>
      </w:r>
      <w:r w:rsidR="00D60AD3">
        <w:rPr>
          <w:rFonts w:ascii="Times New Roman" w:eastAsia="Times New Roman" w:hAnsi="Times New Roman" w:cs="Times New Roman"/>
        </w:rPr>
        <w:t xml:space="preserve">an overview/mapping of various </w:t>
      </w:r>
      <w:r w:rsidRPr="00C47577">
        <w:rPr>
          <w:rFonts w:ascii="Times New Roman" w:eastAsia="Times New Roman" w:hAnsi="Times New Roman" w:cs="Times New Roman"/>
        </w:rPr>
        <w:t xml:space="preserve">sources Tajikistan uses to finance its development needs ODA, public resources, private investments; </w:t>
      </w:r>
    </w:p>
    <w:p w:rsidR="00C47577" w:rsidRPr="00C47577" w:rsidRDefault="00C47577" w:rsidP="00F06C5C">
      <w:pPr>
        <w:numPr>
          <w:ilvl w:val="0"/>
          <w:numId w:val="37"/>
        </w:numPr>
        <w:spacing w:after="0" w:line="240" w:lineRule="auto"/>
        <w:contextualSpacing/>
        <w:jc w:val="both"/>
        <w:rPr>
          <w:rFonts w:ascii="Times New Roman" w:eastAsia="Times New Roman" w:hAnsi="Times New Roman" w:cs="Times New Roman"/>
        </w:rPr>
      </w:pPr>
      <w:r w:rsidRPr="00C47577">
        <w:rPr>
          <w:rFonts w:ascii="Times New Roman" w:eastAsia="Times New Roman" w:hAnsi="Times New Roman" w:cs="Times New Roman"/>
        </w:rPr>
        <w:t>Analyze the major financing trends and gaps in the period of two NDS: 2010-2015 and planned for 2016-2030 and weight per sources used and forecasted;</w:t>
      </w:r>
    </w:p>
    <w:p w:rsidR="00C47577" w:rsidRPr="00C47577" w:rsidRDefault="00C47577" w:rsidP="00F06C5C">
      <w:pPr>
        <w:numPr>
          <w:ilvl w:val="0"/>
          <w:numId w:val="37"/>
        </w:numPr>
        <w:spacing w:after="0" w:line="240" w:lineRule="auto"/>
        <w:contextualSpacing/>
        <w:jc w:val="both"/>
        <w:rPr>
          <w:rFonts w:ascii="Times New Roman" w:eastAsia="Times New Roman" w:hAnsi="Times New Roman" w:cs="Times New Roman"/>
        </w:rPr>
      </w:pPr>
      <w:r w:rsidRPr="00C47577">
        <w:rPr>
          <w:rFonts w:ascii="Times New Roman" w:eastAsia="Times New Roman" w:hAnsi="Times New Roman" w:cs="Times New Roman"/>
        </w:rPr>
        <w:lastRenderedPageBreak/>
        <w:t>Review Government plans and commitments to meet its financial needs to implement NDS and SDGs, i.e. reforms planned on the way forward linked with the requirements of Addis Ababa Agenda;</w:t>
      </w:r>
      <w:r w:rsidRPr="00C47577" w:rsidDel="00CE4E05">
        <w:rPr>
          <w:rFonts w:ascii="Times New Roman" w:eastAsia="Times New Roman" w:hAnsi="Times New Roman" w:cs="Times New Roman"/>
        </w:rPr>
        <w:t xml:space="preserve"> </w:t>
      </w:r>
    </w:p>
    <w:p w:rsidR="00C47577" w:rsidRPr="00C47577" w:rsidRDefault="00C47577" w:rsidP="00F06C5C">
      <w:pPr>
        <w:numPr>
          <w:ilvl w:val="0"/>
          <w:numId w:val="37"/>
        </w:numPr>
        <w:spacing w:after="0" w:line="240" w:lineRule="auto"/>
        <w:contextualSpacing/>
        <w:jc w:val="both"/>
        <w:rPr>
          <w:rFonts w:ascii="Times New Roman" w:eastAsiaTheme="minorHAnsi" w:hAnsi="Times New Roman" w:cs="Times New Roman"/>
          <w:b/>
          <w:bCs/>
        </w:rPr>
      </w:pPr>
      <w:r w:rsidRPr="00C47577">
        <w:rPr>
          <w:rFonts w:ascii="Times New Roman" w:eastAsia="Times New Roman" w:hAnsi="Times New Roman" w:cs="Times New Roman"/>
        </w:rPr>
        <w:t>Based on the analysis of current situation, elaborate a methodology outline and terms of reference for integrated development finance assessment in support to the achievement NDS and implementation of Agenda 2030 in Tajikistan.</w:t>
      </w:r>
      <w:r w:rsidRPr="00C47577">
        <w:rPr>
          <w:rFonts w:ascii="Times New Roman" w:hAnsi="Times New Roman" w:cs="Times New Roman"/>
          <w:b/>
          <w:bCs/>
        </w:rPr>
        <w:t xml:space="preserve"> </w:t>
      </w:r>
    </w:p>
    <w:p w:rsidR="00C47577" w:rsidRPr="00C47577" w:rsidRDefault="00C47577" w:rsidP="00F06C5C">
      <w:pPr>
        <w:numPr>
          <w:ilvl w:val="0"/>
          <w:numId w:val="38"/>
        </w:numPr>
        <w:spacing w:after="0" w:line="240" w:lineRule="auto"/>
        <w:contextualSpacing/>
        <w:jc w:val="both"/>
        <w:rPr>
          <w:rFonts w:ascii="Times New Roman" w:eastAsia="Times New Roman" w:hAnsi="Times New Roman" w:cs="Times New Roman"/>
        </w:rPr>
      </w:pPr>
      <w:r w:rsidRPr="00C47577">
        <w:rPr>
          <w:rFonts w:ascii="Times New Roman" w:eastAsia="Times New Roman" w:hAnsi="Times New Roman" w:cs="Times New Roman"/>
        </w:rPr>
        <w:t>Propose steps needed to determine in detail financing needs and flows from various sources, institutional structure/arrangements to lead this process more effectively.</w:t>
      </w:r>
    </w:p>
    <w:p w:rsidR="00136CDF" w:rsidRDefault="00136CDF" w:rsidP="00F06C5C">
      <w:pPr>
        <w:spacing w:after="0" w:line="240" w:lineRule="auto"/>
        <w:jc w:val="both"/>
        <w:rPr>
          <w:rFonts w:ascii="Times New Roman" w:eastAsia="Times New Roman" w:hAnsi="Times New Roman" w:cs="Times New Roman"/>
        </w:rPr>
      </w:pPr>
    </w:p>
    <w:p w:rsidR="00C47577" w:rsidRPr="00C47577" w:rsidRDefault="00C47577" w:rsidP="00F06C5C">
      <w:pPr>
        <w:spacing w:after="0" w:line="240" w:lineRule="auto"/>
        <w:jc w:val="both"/>
        <w:rPr>
          <w:rFonts w:ascii="Times New Roman" w:eastAsia="Times New Roman" w:hAnsi="Times New Roman" w:cs="Times New Roman"/>
        </w:rPr>
      </w:pPr>
      <w:r w:rsidRPr="00C47577">
        <w:rPr>
          <w:rFonts w:ascii="Times New Roman" w:eastAsia="Times New Roman" w:hAnsi="Times New Roman" w:cs="Times New Roman"/>
        </w:rPr>
        <w:t>Recommend options for learning and knowledge sharing via South-South and triangular cooperation solutions with the countries having relevant experience in the sphere of development finance and implementation of innovative fi</w:t>
      </w:r>
      <w:r w:rsidR="00136CDF">
        <w:rPr>
          <w:rFonts w:ascii="Times New Roman" w:eastAsia="Times New Roman" w:hAnsi="Times New Roman" w:cs="Times New Roman"/>
        </w:rPr>
        <w:t>nancing schemes for development</w:t>
      </w:r>
    </w:p>
    <w:p w:rsidR="00F06C5C" w:rsidRDefault="00F06C5C" w:rsidP="00F06C5C">
      <w:pPr>
        <w:widowControl w:val="0"/>
        <w:tabs>
          <w:tab w:val="left" w:pos="-720"/>
        </w:tabs>
        <w:spacing w:after="0" w:line="240" w:lineRule="auto"/>
        <w:jc w:val="both"/>
        <w:rPr>
          <w:rFonts w:ascii="Times New Roman" w:hAnsi="Times New Roman" w:cs="Times New Roman"/>
          <w:b/>
          <w:i/>
        </w:rPr>
      </w:pPr>
    </w:p>
    <w:p w:rsidR="00C47577" w:rsidRDefault="00C47577" w:rsidP="00F06C5C">
      <w:pPr>
        <w:widowControl w:val="0"/>
        <w:tabs>
          <w:tab w:val="left" w:pos="-720"/>
        </w:tabs>
        <w:spacing w:after="0" w:line="240" w:lineRule="auto"/>
        <w:jc w:val="both"/>
        <w:rPr>
          <w:rFonts w:ascii="Times New Roman" w:hAnsi="Times New Roman" w:cs="Times New Roman"/>
          <w:b/>
          <w:i/>
          <w:sz w:val="24"/>
          <w:szCs w:val="24"/>
        </w:rPr>
      </w:pPr>
      <w:r w:rsidRPr="00F06C5C">
        <w:rPr>
          <w:rFonts w:ascii="Times New Roman" w:hAnsi="Times New Roman" w:cs="Times New Roman"/>
          <w:b/>
          <w:i/>
          <w:sz w:val="24"/>
          <w:szCs w:val="24"/>
        </w:rPr>
        <w:t>Evaluation team</w:t>
      </w:r>
    </w:p>
    <w:p w:rsidR="00F06C5C" w:rsidRPr="00F06C5C" w:rsidRDefault="00F06C5C" w:rsidP="00F06C5C">
      <w:pPr>
        <w:widowControl w:val="0"/>
        <w:tabs>
          <w:tab w:val="left" w:pos="-720"/>
        </w:tabs>
        <w:spacing w:after="0" w:line="240" w:lineRule="auto"/>
        <w:jc w:val="both"/>
        <w:rPr>
          <w:rFonts w:ascii="Times New Roman" w:eastAsia="Times New Roman" w:hAnsi="Times New Roman" w:cs="Times New Roman"/>
          <w:b/>
          <w:i/>
          <w:sz w:val="24"/>
          <w:szCs w:val="24"/>
        </w:rPr>
      </w:pPr>
    </w:p>
    <w:p w:rsidR="00C47577" w:rsidRDefault="00C47577" w:rsidP="00F06C5C">
      <w:pPr>
        <w:tabs>
          <w:tab w:val="right" w:pos="284"/>
        </w:tabs>
        <w:spacing w:after="0" w:line="240" w:lineRule="auto"/>
        <w:jc w:val="both"/>
        <w:rPr>
          <w:rFonts w:ascii="Times New Roman" w:hAnsi="Times New Roman" w:cs="Times New Roman"/>
          <w:bCs/>
        </w:rPr>
      </w:pPr>
      <w:r w:rsidRPr="00C47577">
        <w:rPr>
          <w:rFonts w:ascii="Times New Roman" w:hAnsi="Times New Roman" w:cs="Times New Roman"/>
          <w:bCs/>
        </w:rPr>
        <w:t>For implementation of the initial assessment, the team wi</w:t>
      </w:r>
      <w:r w:rsidR="00136CDF">
        <w:rPr>
          <w:rFonts w:ascii="Times New Roman" w:hAnsi="Times New Roman" w:cs="Times New Roman"/>
          <w:bCs/>
        </w:rPr>
        <w:t>ll be formed consisting of one i</w:t>
      </w:r>
      <w:r w:rsidRPr="00C47577">
        <w:rPr>
          <w:rFonts w:ascii="Times New Roman" w:hAnsi="Times New Roman" w:cs="Times New Roman"/>
          <w:bCs/>
        </w:rPr>
        <w:t>nternational expert and one or two local consultants to assist international expert with data collection at the local level and analysis of findings</w:t>
      </w:r>
      <w:r w:rsidRPr="00C47577">
        <w:rPr>
          <w:rFonts w:ascii="Times New Roman" w:hAnsi="Times New Roman" w:cs="Times New Roman"/>
        </w:rPr>
        <w:t>. Both international expert and local consultants should have knowledge</w:t>
      </w:r>
      <w:r w:rsidRPr="00C47577">
        <w:rPr>
          <w:rFonts w:ascii="Times New Roman" w:hAnsi="Times New Roman" w:cs="Times New Roman"/>
          <w:bCs/>
        </w:rPr>
        <w:t xml:space="preserve"> and experience in the spheres of development financing, governance and public finance administration, local and sus</w:t>
      </w:r>
      <w:r w:rsidR="00136CDF">
        <w:rPr>
          <w:rFonts w:ascii="Times New Roman" w:hAnsi="Times New Roman" w:cs="Times New Roman"/>
          <w:bCs/>
        </w:rPr>
        <w:t>tainable development, etc. The i</w:t>
      </w:r>
      <w:r w:rsidRPr="00C47577">
        <w:rPr>
          <w:rFonts w:ascii="Times New Roman" w:hAnsi="Times New Roman" w:cs="Times New Roman"/>
          <w:bCs/>
        </w:rPr>
        <w:t>nternational expert will have the responsibility for the overall co-ordination of the study and for ensuring final coherence and quality of the report and recommendations, both in terms of content and presentation.</w:t>
      </w:r>
    </w:p>
    <w:p w:rsidR="00D60AD3" w:rsidRPr="00C47577" w:rsidRDefault="00D60AD3" w:rsidP="00F06C5C">
      <w:pPr>
        <w:tabs>
          <w:tab w:val="right" w:pos="284"/>
        </w:tabs>
        <w:spacing w:after="0" w:line="240" w:lineRule="auto"/>
        <w:jc w:val="both"/>
        <w:rPr>
          <w:rFonts w:ascii="Times New Roman" w:hAnsi="Times New Roman" w:cs="Times New Roman"/>
          <w:bCs/>
        </w:rPr>
      </w:pPr>
    </w:p>
    <w:p w:rsidR="00C47577" w:rsidRPr="00C47577" w:rsidRDefault="00C47577" w:rsidP="00F06C5C">
      <w:pPr>
        <w:spacing w:after="0" w:line="240" w:lineRule="auto"/>
        <w:contextualSpacing/>
        <w:jc w:val="both"/>
        <w:rPr>
          <w:rFonts w:ascii="Times New Roman" w:eastAsia="Times New Roman" w:hAnsi="Times New Roman" w:cs="Times New Roman"/>
        </w:rPr>
      </w:pPr>
      <w:r w:rsidRPr="00C47577">
        <w:rPr>
          <w:rFonts w:ascii="Times New Roman" w:eastAsia="Times New Roman" w:hAnsi="Times New Roman" w:cs="Times New Roman"/>
        </w:rPr>
        <w:t>The team of international and local consultants will work under the oversight of SDG technical working gr</w:t>
      </w:r>
      <w:r w:rsidR="00136CDF">
        <w:rPr>
          <w:rFonts w:ascii="Times New Roman" w:eastAsia="Times New Roman" w:hAnsi="Times New Roman" w:cs="Times New Roman"/>
        </w:rPr>
        <w:t xml:space="preserve">oup and RC office from UN side </w:t>
      </w:r>
      <w:r w:rsidRPr="00C47577">
        <w:rPr>
          <w:rFonts w:ascii="Times New Roman" w:eastAsia="Times New Roman" w:hAnsi="Times New Roman" w:cs="Times New Roman"/>
        </w:rPr>
        <w:t>and in close coordination with the Ministry of Economic Development and Trade of the Republic of Tajikistan and the Ministry of Finance from the Government side and will closely collaborate with the group of national experts recruited to develop the NSDGR.  The RCO, UNDP and the Ministry of Economic Development and Trade of RT will support in arranging relevant meetings with the state bodies, IFIs, development partners and will facilitate access to necessary information. Depending on the need, the translation service will be either provided by the local consultant or interpreters recruited by UNDP.</w:t>
      </w:r>
    </w:p>
    <w:p w:rsidR="00C47577" w:rsidRPr="00C47577" w:rsidRDefault="00C47577" w:rsidP="00F06C5C">
      <w:pPr>
        <w:spacing w:after="0" w:line="240" w:lineRule="auto"/>
        <w:contextualSpacing/>
        <w:rPr>
          <w:rFonts w:ascii="Times New Roman" w:hAnsi="Times New Roman" w:cs="Times New Roman"/>
        </w:rPr>
      </w:pPr>
    </w:p>
    <w:p w:rsidR="00C47577" w:rsidRDefault="00C47577" w:rsidP="00F06C5C">
      <w:pPr>
        <w:spacing w:after="0" w:line="240" w:lineRule="auto"/>
        <w:contextualSpacing/>
        <w:rPr>
          <w:rFonts w:ascii="Times New Roman" w:hAnsi="Times New Roman" w:cs="Times New Roman"/>
          <w:b/>
        </w:rPr>
      </w:pPr>
      <w:r w:rsidRPr="00C47577">
        <w:rPr>
          <w:rFonts w:ascii="Times New Roman" w:hAnsi="Times New Roman" w:cs="Times New Roman"/>
          <w:b/>
        </w:rPr>
        <w:t>Key responsibilities of international expert:</w:t>
      </w:r>
    </w:p>
    <w:p w:rsidR="00D60AD3" w:rsidRPr="00C47577" w:rsidRDefault="00D60AD3" w:rsidP="00F06C5C">
      <w:pPr>
        <w:spacing w:after="0" w:line="240" w:lineRule="auto"/>
        <w:contextualSpacing/>
        <w:rPr>
          <w:rFonts w:ascii="Times New Roman" w:hAnsi="Times New Roman" w:cs="Times New Roman"/>
          <w:b/>
        </w:rPr>
      </w:pPr>
    </w:p>
    <w:p w:rsidR="00C47577" w:rsidRPr="00C47577" w:rsidRDefault="00C47577" w:rsidP="00F06C5C">
      <w:pPr>
        <w:pStyle w:val="ListParagraph"/>
        <w:numPr>
          <w:ilvl w:val="0"/>
          <w:numId w:val="39"/>
        </w:numPr>
        <w:spacing w:after="0" w:line="240" w:lineRule="auto"/>
        <w:jc w:val="both"/>
        <w:rPr>
          <w:rFonts w:ascii="Times New Roman" w:eastAsiaTheme="minorHAnsi" w:hAnsi="Times New Roman" w:cs="Times New Roman"/>
          <w:bCs/>
        </w:rPr>
      </w:pPr>
      <w:r w:rsidRPr="00C47577">
        <w:rPr>
          <w:rFonts w:ascii="Times New Roman" w:hAnsi="Times New Roman" w:cs="Times New Roman"/>
          <w:bCs/>
        </w:rPr>
        <w:t xml:space="preserve">Develop and agree with UNDP and RCO the methodology for conducting the quick analysis </w:t>
      </w:r>
      <w:proofErr w:type="spellStart"/>
      <w:r w:rsidRPr="00C47577">
        <w:rPr>
          <w:rFonts w:ascii="Times New Roman" w:hAnsi="Times New Roman" w:cs="Times New Roman"/>
          <w:bCs/>
        </w:rPr>
        <w:t>f</w:t>
      </w:r>
      <w:proofErr w:type="spellEnd"/>
      <w:r w:rsidRPr="00C47577">
        <w:rPr>
          <w:rFonts w:ascii="Times New Roman" w:hAnsi="Times New Roman" w:cs="Times New Roman"/>
          <w:bCs/>
        </w:rPr>
        <w:t xml:space="preserve"> the current financial landscape, including review of existing and potential financial tools and resources for implementation of SDGs in Tajikistan;</w:t>
      </w:r>
    </w:p>
    <w:p w:rsidR="00C47577" w:rsidRPr="00C47577" w:rsidRDefault="00C47577" w:rsidP="00F06C5C">
      <w:pPr>
        <w:pStyle w:val="ListParagraph"/>
        <w:numPr>
          <w:ilvl w:val="0"/>
          <w:numId w:val="39"/>
        </w:numPr>
        <w:spacing w:after="0" w:line="240" w:lineRule="auto"/>
        <w:jc w:val="both"/>
        <w:rPr>
          <w:rFonts w:ascii="Times New Roman" w:eastAsiaTheme="minorHAnsi" w:hAnsi="Times New Roman" w:cs="Times New Roman"/>
          <w:bCs/>
        </w:rPr>
      </w:pPr>
      <w:r w:rsidRPr="00C47577">
        <w:rPr>
          <w:rFonts w:ascii="Times New Roman" w:hAnsi="Times New Roman" w:cs="Times New Roman"/>
          <w:bCs/>
        </w:rPr>
        <w:t>Conduct desk-review of documents and information provided by UNDP, RCO and national consultant</w:t>
      </w:r>
    </w:p>
    <w:p w:rsidR="00C47577" w:rsidRPr="00C47577" w:rsidRDefault="00C47577" w:rsidP="00F06C5C">
      <w:pPr>
        <w:pStyle w:val="ListParagraph"/>
        <w:numPr>
          <w:ilvl w:val="0"/>
          <w:numId w:val="39"/>
        </w:numPr>
        <w:spacing w:after="0" w:line="240" w:lineRule="auto"/>
        <w:jc w:val="both"/>
        <w:rPr>
          <w:rFonts w:ascii="Times New Roman" w:eastAsiaTheme="minorHAnsi" w:hAnsi="Times New Roman" w:cs="Times New Roman"/>
          <w:bCs/>
        </w:rPr>
      </w:pPr>
      <w:r w:rsidRPr="00C47577">
        <w:rPr>
          <w:rFonts w:ascii="Times New Roman" w:hAnsi="Times New Roman" w:cs="Times New Roman"/>
          <w:bCs/>
        </w:rPr>
        <w:t>Research best practice example from other countries and propose relevant solutions in accordance with the context of Tajikistan</w:t>
      </w:r>
    </w:p>
    <w:p w:rsidR="00C47577" w:rsidRPr="00C47577" w:rsidRDefault="00C47577" w:rsidP="00F06C5C">
      <w:pPr>
        <w:pStyle w:val="ListParagraph"/>
        <w:numPr>
          <w:ilvl w:val="0"/>
          <w:numId w:val="39"/>
        </w:numPr>
        <w:spacing w:after="0" w:line="240" w:lineRule="auto"/>
        <w:jc w:val="both"/>
        <w:rPr>
          <w:rFonts w:ascii="Times New Roman" w:eastAsiaTheme="minorHAnsi" w:hAnsi="Times New Roman" w:cs="Times New Roman"/>
          <w:bCs/>
        </w:rPr>
      </w:pPr>
      <w:r w:rsidRPr="00C47577">
        <w:rPr>
          <w:rFonts w:ascii="Times New Roman" w:hAnsi="Times New Roman" w:cs="Times New Roman"/>
          <w:bCs/>
        </w:rPr>
        <w:t>Conduct 15 days in-country mission in Dushanbe, Tajikistan to work closely with UN focal points, national consultant and partners</w:t>
      </w:r>
    </w:p>
    <w:p w:rsidR="00C47577" w:rsidRPr="00C47577" w:rsidRDefault="00C47577" w:rsidP="00F06C5C">
      <w:pPr>
        <w:pStyle w:val="ListParagraph"/>
        <w:numPr>
          <w:ilvl w:val="0"/>
          <w:numId w:val="39"/>
        </w:numPr>
        <w:spacing w:after="0" w:line="240" w:lineRule="auto"/>
        <w:jc w:val="both"/>
        <w:rPr>
          <w:rFonts w:ascii="Times New Roman" w:eastAsiaTheme="minorHAnsi" w:hAnsi="Times New Roman" w:cs="Times New Roman"/>
          <w:bCs/>
        </w:rPr>
      </w:pPr>
      <w:r w:rsidRPr="00C47577">
        <w:rPr>
          <w:rFonts w:ascii="Times New Roman" w:eastAsiaTheme="minorHAnsi" w:hAnsi="Times New Roman" w:cs="Times New Roman"/>
          <w:bCs/>
        </w:rPr>
        <w:t>Meet with key governmental stakeholders and development partners, conduct interviews and FGDs, depending on agreed methodology</w:t>
      </w:r>
    </w:p>
    <w:p w:rsidR="00C47577" w:rsidRPr="00C47577" w:rsidRDefault="00C47577" w:rsidP="00F06C5C">
      <w:pPr>
        <w:pStyle w:val="ListParagraph"/>
        <w:numPr>
          <w:ilvl w:val="0"/>
          <w:numId w:val="39"/>
        </w:numPr>
        <w:spacing w:after="0" w:line="240" w:lineRule="auto"/>
        <w:jc w:val="both"/>
        <w:rPr>
          <w:rFonts w:ascii="Times New Roman" w:eastAsiaTheme="minorHAnsi" w:hAnsi="Times New Roman" w:cs="Times New Roman"/>
          <w:bCs/>
        </w:rPr>
      </w:pPr>
      <w:r w:rsidRPr="00C47577">
        <w:rPr>
          <w:rFonts w:ascii="Times New Roman" w:eastAsiaTheme="minorHAnsi" w:hAnsi="Times New Roman" w:cs="Times New Roman"/>
          <w:bCs/>
        </w:rPr>
        <w:t xml:space="preserve">Present the summary of initial assessments to UN SDG technical group and UN country team. </w:t>
      </w:r>
    </w:p>
    <w:p w:rsidR="00C47577" w:rsidRPr="00C47577" w:rsidRDefault="00C47577" w:rsidP="00F06C5C">
      <w:pPr>
        <w:pStyle w:val="ListParagraph"/>
        <w:numPr>
          <w:ilvl w:val="0"/>
          <w:numId w:val="39"/>
        </w:numPr>
        <w:spacing w:after="0" w:line="240" w:lineRule="auto"/>
        <w:jc w:val="both"/>
        <w:rPr>
          <w:rFonts w:ascii="Times New Roman" w:eastAsiaTheme="minorHAnsi" w:hAnsi="Times New Roman" w:cs="Times New Roman"/>
          <w:bCs/>
        </w:rPr>
      </w:pPr>
      <w:r w:rsidRPr="00C47577">
        <w:rPr>
          <w:rFonts w:ascii="Times New Roman" w:eastAsiaTheme="minorHAnsi" w:hAnsi="Times New Roman" w:cs="Times New Roman"/>
          <w:bCs/>
        </w:rPr>
        <w:t>Presentation/workshop for wider range of stakeholders for validation of findings.</w:t>
      </w:r>
    </w:p>
    <w:p w:rsidR="00C47577" w:rsidRPr="00C47577" w:rsidRDefault="00C47577" w:rsidP="00F06C5C">
      <w:pPr>
        <w:pStyle w:val="ListParagraph"/>
        <w:numPr>
          <w:ilvl w:val="0"/>
          <w:numId w:val="39"/>
        </w:numPr>
        <w:spacing w:after="0" w:line="240" w:lineRule="auto"/>
        <w:jc w:val="both"/>
        <w:rPr>
          <w:rFonts w:ascii="Times New Roman" w:eastAsiaTheme="minorHAnsi" w:hAnsi="Times New Roman" w:cs="Times New Roman"/>
          <w:bCs/>
        </w:rPr>
      </w:pPr>
      <w:r w:rsidRPr="00C47577">
        <w:rPr>
          <w:rFonts w:ascii="Times New Roman" w:hAnsi="Times New Roman" w:cs="Times New Roman"/>
          <w:bCs/>
        </w:rPr>
        <w:t>Develop and agree with UNDP and RCO an outline of the methodology including the terms of reference for consultancy assignment for implementation of comprehensive development finance needs assessment;</w:t>
      </w:r>
    </w:p>
    <w:p w:rsidR="00C47577" w:rsidRPr="00C47577" w:rsidRDefault="00C47577" w:rsidP="00F06C5C">
      <w:pPr>
        <w:pStyle w:val="ListParagraph"/>
        <w:numPr>
          <w:ilvl w:val="0"/>
          <w:numId w:val="39"/>
        </w:numPr>
        <w:spacing w:after="0" w:line="240" w:lineRule="auto"/>
        <w:jc w:val="both"/>
        <w:rPr>
          <w:rFonts w:ascii="Times New Roman" w:eastAsiaTheme="minorHAnsi" w:hAnsi="Times New Roman" w:cs="Times New Roman"/>
          <w:bCs/>
        </w:rPr>
      </w:pPr>
      <w:r w:rsidRPr="00C47577">
        <w:rPr>
          <w:rFonts w:ascii="Times New Roman" w:hAnsi="Times New Roman" w:cs="Times New Roman"/>
          <w:bCs/>
        </w:rPr>
        <w:t xml:space="preserve">Prepare detailed report with recommendations on the key points to be included in the National SDG report, and recommendations to UNCT and the Government on innovative financing opportunities and the best global practices in development financing. </w:t>
      </w:r>
    </w:p>
    <w:p w:rsidR="00D60AD3" w:rsidRDefault="00D60AD3" w:rsidP="00F06C5C">
      <w:pPr>
        <w:spacing w:after="0" w:line="240" w:lineRule="auto"/>
        <w:contextualSpacing/>
        <w:rPr>
          <w:rFonts w:ascii="Times New Roman" w:hAnsi="Times New Roman" w:cs="Times New Roman"/>
        </w:rPr>
      </w:pPr>
    </w:p>
    <w:p w:rsidR="00C47577" w:rsidRPr="00C47577" w:rsidRDefault="00C47577" w:rsidP="00F06C5C">
      <w:pPr>
        <w:spacing w:after="0" w:line="240" w:lineRule="auto"/>
        <w:contextualSpacing/>
        <w:rPr>
          <w:rFonts w:ascii="Times New Roman" w:hAnsi="Times New Roman" w:cs="Times New Roman"/>
          <w:bCs/>
        </w:rPr>
      </w:pPr>
      <w:r w:rsidRPr="00C47577">
        <w:rPr>
          <w:rFonts w:ascii="Times New Roman" w:hAnsi="Times New Roman" w:cs="Times New Roman"/>
        </w:rPr>
        <w:t xml:space="preserve">All documents should be prepared in </w:t>
      </w:r>
      <w:r w:rsidRPr="00C47577">
        <w:rPr>
          <w:rFonts w:ascii="Times New Roman" w:hAnsi="Times New Roman" w:cs="Times New Roman"/>
          <w:bCs/>
        </w:rPr>
        <w:t xml:space="preserve">English. </w:t>
      </w:r>
    </w:p>
    <w:p w:rsidR="00C47577" w:rsidRPr="00C47577" w:rsidRDefault="00C47577" w:rsidP="00F06C5C">
      <w:pPr>
        <w:spacing w:after="0" w:line="240" w:lineRule="auto"/>
        <w:contextualSpacing/>
        <w:rPr>
          <w:rFonts w:ascii="Times New Roman" w:hAnsi="Times New Roman" w:cs="Times New Roman"/>
          <w:b/>
          <w:bCs/>
        </w:rPr>
      </w:pPr>
    </w:p>
    <w:p w:rsidR="00C47577" w:rsidRPr="00C47577" w:rsidRDefault="00C47577" w:rsidP="00F06C5C">
      <w:pPr>
        <w:spacing w:after="0" w:line="240" w:lineRule="auto"/>
        <w:contextualSpacing/>
        <w:rPr>
          <w:rFonts w:ascii="Times New Roman" w:hAnsi="Times New Roman" w:cs="Times New Roman"/>
        </w:rPr>
      </w:pPr>
      <w:r w:rsidRPr="00C47577">
        <w:rPr>
          <w:rFonts w:ascii="Times New Roman" w:hAnsi="Times New Roman" w:cs="Times New Roman"/>
          <w:bCs/>
        </w:rPr>
        <w:t xml:space="preserve">Total period of assignment is 30 days within December 2017 - February 2018 with 15 days of mission/work in Dushanbe. </w:t>
      </w:r>
    </w:p>
    <w:p w:rsidR="00C47577" w:rsidRDefault="00C47577" w:rsidP="00F06C5C">
      <w:pPr>
        <w:spacing w:after="0" w:line="240" w:lineRule="auto"/>
        <w:jc w:val="both"/>
        <w:rPr>
          <w:rFonts w:ascii="Times New Roman" w:hAnsi="Times New Roman" w:cs="Times New Roman"/>
        </w:rPr>
      </w:pPr>
    </w:p>
    <w:p w:rsidR="00D60AD3" w:rsidRDefault="00D60AD3" w:rsidP="00F06C5C">
      <w:pPr>
        <w:spacing w:after="0" w:line="240" w:lineRule="auto"/>
        <w:jc w:val="both"/>
        <w:rPr>
          <w:rFonts w:ascii="Times New Roman" w:hAnsi="Times New Roman" w:cs="Times New Roman"/>
        </w:rPr>
      </w:pPr>
    </w:p>
    <w:p w:rsidR="00D60AD3" w:rsidRDefault="00D60AD3" w:rsidP="00F06C5C">
      <w:pPr>
        <w:spacing w:after="0" w:line="240" w:lineRule="auto"/>
        <w:jc w:val="both"/>
        <w:rPr>
          <w:rFonts w:ascii="Times New Roman" w:hAnsi="Times New Roman" w:cs="Times New Roman"/>
        </w:rPr>
      </w:pPr>
    </w:p>
    <w:p w:rsidR="00D60AD3" w:rsidRPr="00C47577" w:rsidRDefault="00D60AD3" w:rsidP="00F06C5C">
      <w:pPr>
        <w:spacing w:after="0" w:line="240" w:lineRule="auto"/>
        <w:jc w:val="both"/>
        <w:rPr>
          <w:rFonts w:ascii="Times New Roman" w:hAnsi="Times New Roman" w:cs="Times New Roman"/>
        </w:rPr>
      </w:pPr>
    </w:p>
    <w:p w:rsidR="00C47577" w:rsidRPr="00213D36" w:rsidRDefault="00C47577" w:rsidP="00F06C5C">
      <w:pPr>
        <w:widowControl w:val="0"/>
        <w:tabs>
          <w:tab w:val="left" w:pos="360"/>
        </w:tabs>
        <w:spacing w:after="0" w:line="240" w:lineRule="auto"/>
        <w:jc w:val="both"/>
        <w:rPr>
          <w:rFonts w:ascii="Times New Roman" w:hAnsi="Times New Roman" w:cs="Times New Roman"/>
          <w:b/>
          <w:i/>
        </w:rPr>
      </w:pPr>
      <w:r w:rsidRPr="00213D36">
        <w:rPr>
          <w:rFonts w:ascii="Times New Roman" w:hAnsi="Times New Roman" w:cs="Times New Roman"/>
          <w:b/>
          <w:i/>
        </w:rPr>
        <w:t>Deliverables expected from the international consultant and the timeframe</w:t>
      </w:r>
    </w:p>
    <w:p w:rsidR="00D60AD3" w:rsidRPr="00213D36" w:rsidRDefault="00D60AD3" w:rsidP="00F06C5C">
      <w:pPr>
        <w:widowControl w:val="0"/>
        <w:tabs>
          <w:tab w:val="left" w:pos="360"/>
        </w:tabs>
        <w:spacing w:after="0" w:line="240" w:lineRule="auto"/>
        <w:jc w:val="both"/>
        <w:rPr>
          <w:rFonts w:ascii="Times New Roman" w:eastAsia="Times New Roman" w:hAnsi="Times New Roman" w:cs="Times New Roman"/>
          <w:b/>
          <w:i/>
        </w:rPr>
      </w:pPr>
    </w:p>
    <w:tbl>
      <w:tblPr>
        <w:tblStyle w:val="TableGrid"/>
        <w:tblW w:w="9990" w:type="dxa"/>
        <w:tblInd w:w="85" w:type="dxa"/>
        <w:tblLook w:val="04A0" w:firstRow="1" w:lastRow="0" w:firstColumn="1" w:lastColumn="0" w:noHBand="0" w:noVBand="1"/>
      </w:tblPr>
      <w:tblGrid>
        <w:gridCol w:w="5220"/>
        <w:gridCol w:w="4770"/>
      </w:tblGrid>
      <w:tr w:rsidR="00C47577" w:rsidRPr="00C47577" w:rsidTr="00D60AD3">
        <w:tc>
          <w:tcPr>
            <w:tcW w:w="5220" w:type="dxa"/>
          </w:tcPr>
          <w:p w:rsidR="00C47577" w:rsidRPr="00C47577" w:rsidRDefault="00C47577" w:rsidP="00F06C5C">
            <w:pPr>
              <w:widowControl w:val="0"/>
              <w:tabs>
                <w:tab w:val="left" w:pos="-720"/>
                <w:tab w:val="left" w:pos="360"/>
              </w:tabs>
              <w:spacing w:after="0" w:line="240" w:lineRule="auto"/>
              <w:jc w:val="center"/>
              <w:rPr>
                <w:rFonts w:ascii="Times New Roman" w:hAnsi="Times New Roman" w:cs="Times New Roman"/>
                <w:bCs/>
              </w:rPr>
            </w:pPr>
            <w:r w:rsidRPr="00C47577">
              <w:rPr>
                <w:rFonts w:ascii="Times New Roman" w:hAnsi="Times New Roman" w:cs="Times New Roman"/>
                <w:b/>
              </w:rPr>
              <w:t>Deliverables</w:t>
            </w:r>
          </w:p>
        </w:tc>
        <w:tc>
          <w:tcPr>
            <w:tcW w:w="4770" w:type="dxa"/>
          </w:tcPr>
          <w:p w:rsidR="00C47577" w:rsidRPr="00C47577" w:rsidRDefault="00C47577" w:rsidP="00F06C5C">
            <w:pPr>
              <w:widowControl w:val="0"/>
              <w:tabs>
                <w:tab w:val="left" w:pos="-720"/>
                <w:tab w:val="left" w:pos="360"/>
              </w:tabs>
              <w:spacing w:after="0" w:line="240" w:lineRule="auto"/>
              <w:jc w:val="center"/>
              <w:rPr>
                <w:rFonts w:ascii="Times New Roman" w:hAnsi="Times New Roman" w:cs="Times New Roman"/>
                <w:b/>
                <w:bCs/>
              </w:rPr>
            </w:pPr>
            <w:r w:rsidRPr="00C47577">
              <w:rPr>
                <w:rFonts w:ascii="Times New Roman" w:hAnsi="Times New Roman" w:cs="Times New Roman"/>
                <w:b/>
                <w:bCs/>
              </w:rPr>
              <w:t>Deadlines</w:t>
            </w:r>
          </w:p>
        </w:tc>
      </w:tr>
      <w:tr w:rsidR="00C47577" w:rsidRPr="00C47577" w:rsidTr="00D507B9">
        <w:trPr>
          <w:trHeight w:val="1295"/>
        </w:trPr>
        <w:tc>
          <w:tcPr>
            <w:tcW w:w="5220" w:type="dxa"/>
          </w:tcPr>
          <w:p w:rsidR="00C47577" w:rsidRPr="00C47577" w:rsidRDefault="00C47577" w:rsidP="00F06C5C">
            <w:pPr>
              <w:widowControl w:val="0"/>
              <w:tabs>
                <w:tab w:val="left" w:pos="360"/>
              </w:tabs>
              <w:spacing w:after="0" w:line="240" w:lineRule="auto"/>
              <w:jc w:val="both"/>
              <w:rPr>
                <w:rFonts w:ascii="Times New Roman" w:hAnsi="Times New Roman" w:cs="Times New Roman"/>
              </w:rPr>
            </w:pPr>
            <w:r w:rsidRPr="00C47577">
              <w:rPr>
                <w:rFonts w:ascii="Times New Roman" w:hAnsi="Times New Roman" w:cs="Times New Roman"/>
              </w:rPr>
              <w:t xml:space="preserve">1) </w:t>
            </w:r>
            <w:r w:rsidRPr="00C47577">
              <w:rPr>
                <w:rFonts w:ascii="Times New Roman" w:hAnsi="Times New Roman" w:cs="Times New Roman"/>
                <w:b/>
              </w:rPr>
              <w:t>Inception report</w:t>
            </w:r>
            <w:r w:rsidRPr="00C47577">
              <w:rPr>
                <w:rFonts w:ascii="Times New Roman" w:hAnsi="Times New Roman" w:cs="Times New Roman"/>
              </w:rPr>
              <w:t xml:space="preserve"> with proposed assessment methodology, agenda and requirements for</w:t>
            </w:r>
            <w:r w:rsidR="00136CDF">
              <w:rPr>
                <w:rFonts w:ascii="Times New Roman" w:hAnsi="Times New Roman" w:cs="Times New Roman"/>
              </w:rPr>
              <w:t xml:space="preserve"> the in-country mission, </w:t>
            </w:r>
            <w:r w:rsidRPr="00C47577">
              <w:rPr>
                <w:rFonts w:ascii="Times New Roman" w:hAnsi="Times New Roman" w:cs="Times New Roman"/>
              </w:rPr>
              <w:t xml:space="preserve">preliminary findings from desk-review, </w:t>
            </w:r>
            <w:proofErr w:type="spellStart"/>
            <w:proofErr w:type="gramStart"/>
            <w:r w:rsidRPr="00C47577">
              <w:rPr>
                <w:rFonts w:ascii="Times New Roman" w:hAnsi="Times New Roman" w:cs="Times New Roman"/>
              </w:rPr>
              <w:t>etc</w:t>
            </w:r>
            <w:proofErr w:type="spellEnd"/>
            <w:r w:rsidRPr="00C47577">
              <w:rPr>
                <w:rFonts w:ascii="Times New Roman" w:hAnsi="Times New Roman" w:cs="Times New Roman"/>
              </w:rPr>
              <w:t xml:space="preserve"> .</w:t>
            </w:r>
            <w:proofErr w:type="gramEnd"/>
          </w:p>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bCs/>
              </w:rPr>
            </w:pPr>
          </w:p>
        </w:tc>
        <w:tc>
          <w:tcPr>
            <w:tcW w:w="4770" w:type="dxa"/>
          </w:tcPr>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rPr>
            </w:pPr>
            <w:r w:rsidRPr="00C47577">
              <w:rPr>
                <w:rFonts w:ascii="Times New Roman" w:hAnsi="Times New Roman" w:cs="Times New Roman"/>
                <w:b/>
                <w:bCs/>
              </w:rPr>
              <w:t>By the end of December</w:t>
            </w:r>
            <w:r w:rsidRPr="00C47577">
              <w:rPr>
                <w:rFonts w:ascii="Times New Roman" w:hAnsi="Times New Roman" w:cs="Times New Roman"/>
              </w:rPr>
              <w:t>*</w:t>
            </w:r>
            <w:r w:rsidRPr="00D60AD3">
              <w:rPr>
                <w:rFonts w:ascii="Times New Roman" w:hAnsi="Times New Roman" w:cs="Times New Roman"/>
                <w:b/>
              </w:rPr>
              <w:t xml:space="preserve"> </w:t>
            </w:r>
            <w:r w:rsidR="00D60AD3" w:rsidRPr="00D60AD3">
              <w:rPr>
                <w:rFonts w:ascii="Times New Roman" w:hAnsi="Times New Roman" w:cs="Times New Roman"/>
                <w:b/>
              </w:rPr>
              <w:t>2017</w:t>
            </w:r>
          </w:p>
          <w:p w:rsidR="00C47577" w:rsidRPr="00136CDF" w:rsidRDefault="00C47577" w:rsidP="00F06C5C">
            <w:pPr>
              <w:widowControl w:val="0"/>
              <w:tabs>
                <w:tab w:val="left" w:pos="-720"/>
                <w:tab w:val="left" w:pos="360"/>
              </w:tabs>
              <w:spacing w:after="0" w:line="240" w:lineRule="auto"/>
              <w:jc w:val="both"/>
              <w:rPr>
                <w:rFonts w:ascii="Times New Roman" w:hAnsi="Times New Roman" w:cs="Times New Roman"/>
              </w:rPr>
            </w:pPr>
            <w:r w:rsidRPr="00C47577">
              <w:rPr>
                <w:rFonts w:ascii="Times New Roman" w:hAnsi="Times New Roman" w:cs="Times New Roman"/>
              </w:rPr>
              <w:t>*(</w:t>
            </w:r>
            <w:r w:rsidRPr="00C47577">
              <w:rPr>
                <w:rFonts w:ascii="Times New Roman" w:hAnsi="Times New Roman" w:cs="Times New Roman"/>
                <w:u w:val="single"/>
              </w:rPr>
              <w:t>one week after</w:t>
            </w:r>
            <w:r w:rsidRPr="00C47577">
              <w:rPr>
                <w:rFonts w:ascii="Times New Roman" w:hAnsi="Times New Roman" w:cs="Times New Roman"/>
              </w:rPr>
              <w:t xml:space="preserve"> beginning of assignment/contract). Inception report shoul</w:t>
            </w:r>
            <w:r w:rsidR="00136CDF">
              <w:rPr>
                <w:rFonts w:ascii="Times New Roman" w:hAnsi="Times New Roman" w:cs="Times New Roman"/>
              </w:rPr>
              <w:t>d be approved by UNDP and RCO.)</w:t>
            </w:r>
          </w:p>
        </w:tc>
      </w:tr>
      <w:tr w:rsidR="00C47577" w:rsidRPr="00C47577" w:rsidTr="00D507B9">
        <w:trPr>
          <w:trHeight w:val="1070"/>
        </w:trPr>
        <w:tc>
          <w:tcPr>
            <w:tcW w:w="5220" w:type="dxa"/>
          </w:tcPr>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bCs/>
              </w:rPr>
            </w:pPr>
            <w:r w:rsidRPr="00C47577">
              <w:rPr>
                <w:rFonts w:ascii="Times New Roman" w:hAnsi="Times New Roman" w:cs="Times New Roman"/>
                <w:bCs/>
              </w:rPr>
              <w:t xml:space="preserve">2) </w:t>
            </w:r>
            <w:r w:rsidRPr="00C47577">
              <w:rPr>
                <w:rFonts w:ascii="Times New Roman" w:hAnsi="Times New Roman" w:cs="Times New Roman"/>
                <w:b/>
                <w:bCs/>
              </w:rPr>
              <w:t>In-country mission</w:t>
            </w:r>
            <w:r w:rsidRPr="00C47577">
              <w:rPr>
                <w:rFonts w:ascii="Times New Roman" w:hAnsi="Times New Roman" w:cs="Times New Roman"/>
                <w:bCs/>
              </w:rPr>
              <w:t xml:space="preserve"> and </w:t>
            </w:r>
            <w:r w:rsidRPr="00C47577">
              <w:rPr>
                <w:rFonts w:ascii="Times New Roman" w:hAnsi="Times New Roman" w:cs="Times New Roman"/>
                <w:b/>
                <w:bCs/>
              </w:rPr>
              <w:t>presentation of preliminary findings</w:t>
            </w:r>
            <w:r w:rsidRPr="00C47577">
              <w:rPr>
                <w:rFonts w:ascii="Times New Roman" w:hAnsi="Times New Roman" w:cs="Times New Roman"/>
                <w:bCs/>
              </w:rPr>
              <w:t xml:space="preserve"> to UN agencies and stakehold</w:t>
            </w:r>
            <w:r w:rsidR="00B57164">
              <w:rPr>
                <w:rFonts w:ascii="Times New Roman" w:hAnsi="Times New Roman" w:cs="Times New Roman"/>
                <w:bCs/>
              </w:rPr>
              <w:t xml:space="preserve">ers during in-country mission. </w:t>
            </w:r>
          </w:p>
        </w:tc>
        <w:tc>
          <w:tcPr>
            <w:tcW w:w="4770" w:type="dxa"/>
          </w:tcPr>
          <w:p w:rsidR="00D60AD3" w:rsidRDefault="00D60AD3" w:rsidP="00F06C5C">
            <w:pPr>
              <w:widowControl w:val="0"/>
              <w:tabs>
                <w:tab w:val="left" w:pos="-720"/>
                <w:tab w:val="left" w:pos="360"/>
              </w:tabs>
              <w:spacing w:after="0" w:line="240" w:lineRule="auto"/>
              <w:jc w:val="both"/>
              <w:rPr>
                <w:rFonts w:ascii="Times New Roman" w:hAnsi="Times New Roman" w:cs="Times New Roman"/>
                <w:b/>
                <w:bCs/>
              </w:rPr>
            </w:pPr>
          </w:p>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b/>
                <w:bCs/>
              </w:rPr>
            </w:pPr>
            <w:r w:rsidRPr="00C47577">
              <w:rPr>
                <w:rFonts w:ascii="Times New Roman" w:hAnsi="Times New Roman" w:cs="Times New Roman"/>
                <w:b/>
                <w:bCs/>
              </w:rPr>
              <w:t>January 2018</w:t>
            </w:r>
          </w:p>
        </w:tc>
      </w:tr>
      <w:tr w:rsidR="00C47577" w:rsidRPr="00C47577" w:rsidTr="00D60AD3">
        <w:tc>
          <w:tcPr>
            <w:tcW w:w="5220" w:type="dxa"/>
          </w:tcPr>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rPr>
            </w:pPr>
            <w:r w:rsidRPr="00C47577">
              <w:rPr>
                <w:rFonts w:ascii="Times New Roman" w:hAnsi="Times New Roman" w:cs="Times New Roman"/>
                <w:bCs/>
              </w:rPr>
              <w:t>3) A</w:t>
            </w:r>
            <w:r w:rsidRPr="00C47577">
              <w:rPr>
                <w:rFonts w:ascii="Times New Roman" w:hAnsi="Times New Roman" w:cs="Times New Roman"/>
              </w:rPr>
              <w:t xml:space="preserve"> </w:t>
            </w:r>
            <w:r w:rsidRPr="00C47577">
              <w:rPr>
                <w:rFonts w:ascii="Times New Roman" w:hAnsi="Times New Roman" w:cs="Times New Roman"/>
                <w:b/>
              </w:rPr>
              <w:t>comprehensive assessment report</w:t>
            </w:r>
            <w:r w:rsidRPr="00C47577">
              <w:rPr>
                <w:rFonts w:ascii="Times New Roman" w:hAnsi="Times New Roman" w:cs="Times New Roman"/>
              </w:rPr>
              <w:t xml:space="preserve"> with findings, recommendations, lessons learned, examples from other countries, recommendations for South-South exchange. </w:t>
            </w:r>
          </w:p>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bCs/>
              </w:rPr>
            </w:pPr>
          </w:p>
        </w:tc>
        <w:tc>
          <w:tcPr>
            <w:tcW w:w="4770" w:type="dxa"/>
          </w:tcPr>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b/>
              </w:rPr>
            </w:pPr>
            <w:r w:rsidRPr="00C47577">
              <w:rPr>
                <w:rFonts w:ascii="Times New Roman" w:hAnsi="Times New Roman" w:cs="Times New Roman"/>
                <w:b/>
              </w:rPr>
              <w:t>End of January</w:t>
            </w:r>
            <w:r w:rsidR="00136CDF">
              <w:rPr>
                <w:rFonts w:ascii="Times New Roman" w:hAnsi="Times New Roman" w:cs="Times New Roman"/>
                <w:b/>
              </w:rPr>
              <w:t xml:space="preserve"> </w:t>
            </w:r>
            <w:r w:rsidRPr="00C47577">
              <w:rPr>
                <w:rFonts w:ascii="Times New Roman" w:hAnsi="Times New Roman" w:cs="Times New Roman"/>
                <w:b/>
              </w:rPr>
              <w:t>- mid February 2018**</w:t>
            </w:r>
          </w:p>
          <w:p w:rsidR="00C47577" w:rsidRPr="00B57164" w:rsidRDefault="00C47577" w:rsidP="00F06C5C">
            <w:pPr>
              <w:widowControl w:val="0"/>
              <w:tabs>
                <w:tab w:val="left" w:pos="-720"/>
                <w:tab w:val="left" w:pos="360"/>
              </w:tabs>
              <w:spacing w:after="0" w:line="240" w:lineRule="auto"/>
              <w:jc w:val="both"/>
              <w:rPr>
                <w:rFonts w:ascii="Times New Roman" w:hAnsi="Times New Roman" w:cs="Times New Roman"/>
              </w:rPr>
            </w:pPr>
            <w:r w:rsidRPr="00C47577">
              <w:rPr>
                <w:rFonts w:ascii="Times New Roman" w:hAnsi="Times New Roman" w:cs="Times New Roman"/>
              </w:rPr>
              <w:t xml:space="preserve">**It is expected that the report will be submitted to UNDP </w:t>
            </w:r>
            <w:r w:rsidRPr="00C47577">
              <w:rPr>
                <w:rFonts w:ascii="Times New Roman" w:hAnsi="Times New Roman" w:cs="Times New Roman"/>
                <w:u w:val="single"/>
              </w:rPr>
              <w:t>in two working weeks</w:t>
            </w:r>
            <w:r w:rsidRPr="00C47577">
              <w:rPr>
                <w:rFonts w:ascii="Times New Roman" w:hAnsi="Times New Roman" w:cs="Times New Roman"/>
              </w:rPr>
              <w:t xml:space="preserve"> after in-country mission, and the final report with all comments and recommendations incorporated submitted to UNDP CO for final endorsement not later that </w:t>
            </w:r>
            <w:r w:rsidRPr="00C47577">
              <w:rPr>
                <w:rFonts w:ascii="Times New Roman" w:hAnsi="Times New Roman" w:cs="Times New Roman"/>
                <w:u w:val="single"/>
              </w:rPr>
              <w:t>in one working weeks</w:t>
            </w:r>
            <w:r w:rsidRPr="00C47577">
              <w:rPr>
                <w:rFonts w:ascii="Times New Roman" w:hAnsi="Times New Roman" w:cs="Times New Roman"/>
              </w:rPr>
              <w:t xml:space="preserve"> after receipt of UNDP formal fee</w:t>
            </w:r>
            <w:r w:rsidR="00B57164">
              <w:rPr>
                <w:rFonts w:ascii="Times New Roman" w:hAnsi="Times New Roman" w:cs="Times New Roman"/>
              </w:rPr>
              <w:t>dback with comments to a draft.</w:t>
            </w:r>
          </w:p>
        </w:tc>
      </w:tr>
      <w:tr w:rsidR="00C47577" w:rsidRPr="00C47577" w:rsidTr="00D60AD3">
        <w:tc>
          <w:tcPr>
            <w:tcW w:w="5220" w:type="dxa"/>
          </w:tcPr>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rPr>
            </w:pPr>
            <w:r w:rsidRPr="00C47577">
              <w:rPr>
                <w:rFonts w:ascii="Times New Roman" w:hAnsi="Times New Roman" w:cs="Times New Roman"/>
              </w:rPr>
              <w:t xml:space="preserve">4) </w:t>
            </w:r>
            <w:r w:rsidRPr="00C47577">
              <w:rPr>
                <w:rFonts w:ascii="Times New Roman" w:hAnsi="Times New Roman" w:cs="Times New Roman"/>
                <w:b/>
              </w:rPr>
              <w:t xml:space="preserve">Draft methodology </w:t>
            </w:r>
            <w:r w:rsidRPr="00C47577">
              <w:rPr>
                <w:rFonts w:ascii="Times New Roman" w:hAnsi="Times New Roman" w:cs="Times New Roman"/>
              </w:rPr>
              <w:t xml:space="preserve">developed and approved by UNDP and RCO for conducting development finance assessment/study aimed at comprehensive review of finance options and costing of SDG implementation. </w:t>
            </w:r>
          </w:p>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bCs/>
              </w:rPr>
            </w:pPr>
          </w:p>
        </w:tc>
        <w:tc>
          <w:tcPr>
            <w:tcW w:w="4770" w:type="dxa"/>
          </w:tcPr>
          <w:p w:rsidR="00D60AD3" w:rsidRDefault="00D60AD3" w:rsidP="00F06C5C">
            <w:pPr>
              <w:widowControl w:val="0"/>
              <w:tabs>
                <w:tab w:val="left" w:pos="-720"/>
                <w:tab w:val="left" w:pos="360"/>
              </w:tabs>
              <w:spacing w:after="0" w:line="240" w:lineRule="auto"/>
              <w:jc w:val="both"/>
              <w:rPr>
                <w:rFonts w:ascii="Times New Roman" w:hAnsi="Times New Roman" w:cs="Times New Roman"/>
                <w:b/>
                <w:bCs/>
              </w:rPr>
            </w:pPr>
          </w:p>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b/>
                <w:bCs/>
              </w:rPr>
            </w:pPr>
            <w:r w:rsidRPr="00C47577">
              <w:rPr>
                <w:rFonts w:ascii="Times New Roman" w:hAnsi="Times New Roman" w:cs="Times New Roman"/>
                <w:b/>
                <w:bCs/>
              </w:rPr>
              <w:t>February 2018</w:t>
            </w:r>
          </w:p>
        </w:tc>
      </w:tr>
    </w:tbl>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bCs/>
        </w:rPr>
      </w:pPr>
    </w:p>
    <w:p w:rsidR="00C47577" w:rsidRPr="00C47577" w:rsidRDefault="00C47577" w:rsidP="00F06C5C">
      <w:pPr>
        <w:widowControl w:val="0"/>
        <w:tabs>
          <w:tab w:val="left" w:pos="-720"/>
          <w:tab w:val="left" w:pos="360"/>
        </w:tabs>
        <w:spacing w:after="0" w:line="240" w:lineRule="auto"/>
        <w:jc w:val="both"/>
        <w:rPr>
          <w:rFonts w:ascii="Times New Roman" w:hAnsi="Times New Roman" w:cs="Times New Roman"/>
          <w:bCs/>
        </w:rPr>
      </w:pPr>
    </w:p>
    <w:p w:rsidR="00C47577" w:rsidRDefault="00C47577" w:rsidP="00F06C5C">
      <w:pPr>
        <w:widowControl w:val="0"/>
        <w:tabs>
          <w:tab w:val="left" w:pos="-720"/>
          <w:tab w:val="left" w:pos="360"/>
        </w:tabs>
        <w:spacing w:after="0" w:line="240" w:lineRule="auto"/>
        <w:jc w:val="both"/>
        <w:rPr>
          <w:rFonts w:ascii="Times New Roman" w:hAnsi="Times New Roman" w:cs="Times New Roman"/>
          <w:b/>
        </w:rPr>
      </w:pPr>
      <w:r w:rsidRPr="00C47577">
        <w:rPr>
          <w:rFonts w:ascii="Times New Roman" w:hAnsi="Times New Roman" w:cs="Times New Roman"/>
          <w:b/>
        </w:rPr>
        <w:t xml:space="preserve">Requirements to Report: </w:t>
      </w:r>
    </w:p>
    <w:p w:rsidR="00D60AD3" w:rsidRPr="00C47577" w:rsidRDefault="00D60AD3" w:rsidP="00F06C5C">
      <w:pPr>
        <w:widowControl w:val="0"/>
        <w:tabs>
          <w:tab w:val="left" w:pos="-720"/>
          <w:tab w:val="left" w:pos="360"/>
        </w:tabs>
        <w:spacing w:after="0" w:line="240" w:lineRule="auto"/>
        <w:jc w:val="both"/>
        <w:rPr>
          <w:rFonts w:ascii="Times New Roman" w:hAnsi="Times New Roman" w:cs="Times New Roman"/>
          <w:b/>
        </w:rPr>
      </w:pPr>
    </w:p>
    <w:p w:rsidR="00C47577" w:rsidRPr="00C47577" w:rsidRDefault="00B57164" w:rsidP="00F06C5C">
      <w:pPr>
        <w:widowControl w:val="0"/>
        <w:tabs>
          <w:tab w:val="left" w:pos="-720"/>
          <w:tab w:val="left" w:pos="360"/>
        </w:tabs>
        <w:spacing w:after="0" w:line="240" w:lineRule="auto"/>
        <w:jc w:val="both"/>
        <w:rPr>
          <w:rFonts w:ascii="Times New Roman" w:hAnsi="Times New Roman" w:cs="Times New Roman"/>
        </w:rPr>
      </w:pPr>
      <w:r>
        <w:rPr>
          <w:rFonts w:ascii="Times New Roman" w:hAnsi="Times New Roman" w:cs="Times New Roman"/>
        </w:rPr>
        <w:t>The report should include:</w:t>
      </w:r>
    </w:p>
    <w:p w:rsidR="00C47577" w:rsidRPr="00C47577" w:rsidRDefault="00C47577" w:rsidP="00F06C5C">
      <w:pPr>
        <w:widowControl w:val="0"/>
        <w:numPr>
          <w:ilvl w:val="0"/>
          <w:numId w:val="40"/>
        </w:numPr>
        <w:tabs>
          <w:tab w:val="left" w:pos="360"/>
        </w:tabs>
        <w:spacing w:after="0" w:line="240" w:lineRule="auto"/>
        <w:jc w:val="both"/>
        <w:rPr>
          <w:rFonts w:ascii="Times New Roman" w:hAnsi="Times New Roman" w:cs="Times New Roman"/>
        </w:rPr>
      </w:pPr>
      <w:r w:rsidRPr="00C47577">
        <w:rPr>
          <w:rFonts w:ascii="Times New Roman" w:hAnsi="Times New Roman" w:cs="Times New Roman"/>
        </w:rPr>
        <w:t>An assessment of the situation with SDG financing in the country;</w:t>
      </w:r>
    </w:p>
    <w:p w:rsidR="00C47577" w:rsidRPr="00C47577" w:rsidRDefault="00C47577" w:rsidP="00F06C5C">
      <w:pPr>
        <w:widowControl w:val="0"/>
        <w:numPr>
          <w:ilvl w:val="0"/>
          <w:numId w:val="40"/>
        </w:numPr>
        <w:tabs>
          <w:tab w:val="left" w:pos="-720"/>
        </w:tabs>
        <w:spacing w:after="0" w:line="240" w:lineRule="auto"/>
        <w:jc w:val="both"/>
        <w:rPr>
          <w:rFonts w:ascii="Times New Roman" w:hAnsi="Times New Roman" w:cs="Times New Roman"/>
        </w:rPr>
      </w:pPr>
      <w:r w:rsidRPr="00C47577">
        <w:rPr>
          <w:rFonts w:ascii="Times New Roman" w:hAnsi="Times New Roman" w:cs="Times New Roman"/>
        </w:rPr>
        <w:t>Analysis of financing sources and tools utilized by the country.</w:t>
      </w:r>
    </w:p>
    <w:p w:rsidR="00C47577" w:rsidRPr="00C47577" w:rsidRDefault="00C47577" w:rsidP="00F06C5C">
      <w:pPr>
        <w:widowControl w:val="0"/>
        <w:numPr>
          <w:ilvl w:val="0"/>
          <w:numId w:val="40"/>
        </w:numPr>
        <w:tabs>
          <w:tab w:val="left" w:pos="-720"/>
        </w:tabs>
        <w:spacing w:after="0" w:line="240" w:lineRule="auto"/>
        <w:jc w:val="both"/>
        <w:rPr>
          <w:rFonts w:ascii="Times New Roman" w:hAnsi="Times New Roman" w:cs="Times New Roman"/>
        </w:rPr>
      </w:pPr>
      <w:r w:rsidRPr="00C47577">
        <w:rPr>
          <w:rFonts w:ascii="Times New Roman" w:hAnsi="Times New Roman" w:cs="Times New Roman"/>
        </w:rPr>
        <w:t>Analysis of gaps, need and opportunities for more effective coordination and management of development finance to accelerate SDGs</w:t>
      </w:r>
    </w:p>
    <w:p w:rsidR="00C47577" w:rsidRPr="00C47577" w:rsidRDefault="00C47577" w:rsidP="00F06C5C">
      <w:pPr>
        <w:widowControl w:val="0"/>
        <w:numPr>
          <w:ilvl w:val="0"/>
          <w:numId w:val="40"/>
        </w:numPr>
        <w:tabs>
          <w:tab w:val="left" w:pos="-720"/>
        </w:tabs>
        <w:spacing w:after="0" w:line="240" w:lineRule="auto"/>
        <w:jc w:val="both"/>
        <w:rPr>
          <w:rFonts w:ascii="Times New Roman" w:hAnsi="Times New Roman" w:cs="Times New Roman"/>
        </w:rPr>
      </w:pPr>
      <w:r w:rsidRPr="00C47577">
        <w:rPr>
          <w:rFonts w:ascii="Times New Roman" w:hAnsi="Times New Roman" w:cs="Times New Roman"/>
        </w:rPr>
        <w:t>Recommendations to study best practices from other countries, organizations in the field of development financing and application of innovative finance solutions;</w:t>
      </w:r>
    </w:p>
    <w:p w:rsidR="00C47577" w:rsidRPr="00C47577" w:rsidRDefault="00C47577" w:rsidP="00F06C5C">
      <w:pPr>
        <w:widowControl w:val="0"/>
        <w:numPr>
          <w:ilvl w:val="0"/>
          <w:numId w:val="40"/>
        </w:numPr>
        <w:tabs>
          <w:tab w:val="left" w:pos="-720"/>
        </w:tabs>
        <w:spacing w:after="0" w:line="240" w:lineRule="auto"/>
        <w:jc w:val="both"/>
        <w:rPr>
          <w:rFonts w:ascii="Times New Roman" w:hAnsi="Times New Roman" w:cs="Times New Roman"/>
        </w:rPr>
      </w:pPr>
      <w:r w:rsidRPr="00C47577">
        <w:rPr>
          <w:rFonts w:ascii="Times New Roman" w:hAnsi="Times New Roman" w:cs="Times New Roman"/>
        </w:rPr>
        <w:t xml:space="preserve">Recommendations for formulating future assistance of UN to support implementation of SDGs and ensure coordinated financial flows to boost development priorities. </w:t>
      </w:r>
    </w:p>
    <w:p w:rsidR="00C47577" w:rsidRPr="00C47577" w:rsidRDefault="00C47577" w:rsidP="00F06C5C">
      <w:pPr>
        <w:widowControl w:val="0"/>
        <w:numPr>
          <w:ilvl w:val="0"/>
          <w:numId w:val="40"/>
        </w:numPr>
        <w:tabs>
          <w:tab w:val="left" w:pos="-720"/>
        </w:tabs>
        <w:spacing w:after="0" w:line="240" w:lineRule="auto"/>
        <w:jc w:val="both"/>
        <w:rPr>
          <w:rFonts w:ascii="Times New Roman" w:hAnsi="Times New Roman" w:cs="Times New Roman"/>
        </w:rPr>
      </w:pPr>
      <w:r w:rsidRPr="00C47577">
        <w:rPr>
          <w:rFonts w:ascii="Times New Roman" w:hAnsi="Times New Roman" w:cs="Times New Roman"/>
        </w:rPr>
        <w:t>Strategies for continuing UNDP and UN assistance towards improved implementation of NDS and SDGs agenda;</w:t>
      </w:r>
    </w:p>
    <w:p w:rsidR="00C47577" w:rsidRDefault="00C47577" w:rsidP="00F06C5C">
      <w:pPr>
        <w:widowControl w:val="0"/>
        <w:numPr>
          <w:ilvl w:val="0"/>
          <w:numId w:val="40"/>
        </w:numPr>
        <w:tabs>
          <w:tab w:val="left" w:pos="-720"/>
        </w:tabs>
        <w:spacing w:after="0" w:line="240" w:lineRule="auto"/>
        <w:jc w:val="both"/>
        <w:rPr>
          <w:rFonts w:ascii="Times New Roman" w:hAnsi="Times New Roman" w:cs="Times New Roman"/>
        </w:rPr>
      </w:pPr>
      <w:r w:rsidRPr="00C47577">
        <w:rPr>
          <w:rFonts w:ascii="Times New Roman" w:hAnsi="Times New Roman" w:cs="Times New Roman"/>
        </w:rPr>
        <w:t xml:space="preserve">Recommendation for the next phase of development finance assessment with proposed methodology, costing and action plan and </w:t>
      </w:r>
      <w:proofErr w:type="spellStart"/>
      <w:r w:rsidRPr="00C47577">
        <w:rPr>
          <w:rFonts w:ascii="Times New Roman" w:hAnsi="Times New Roman" w:cs="Times New Roman"/>
        </w:rPr>
        <w:t>ToR</w:t>
      </w:r>
      <w:proofErr w:type="spellEnd"/>
      <w:r w:rsidRPr="00C47577">
        <w:rPr>
          <w:rFonts w:ascii="Times New Roman" w:hAnsi="Times New Roman" w:cs="Times New Roman"/>
        </w:rPr>
        <w:t xml:space="preserve"> for consultants.</w:t>
      </w:r>
    </w:p>
    <w:p w:rsidR="00B57164" w:rsidRPr="00B57164" w:rsidRDefault="00B57164" w:rsidP="00F06C5C">
      <w:pPr>
        <w:widowControl w:val="0"/>
        <w:tabs>
          <w:tab w:val="left" w:pos="-720"/>
        </w:tabs>
        <w:spacing w:after="0" w:line="240" w:lineRule="auto"/>
        <w:ind w:left="720"/>
        <w:jc w:val="both"/>
        <w:rPr>
          <w:rFonts w:ascii="Times New Roman" w:hAnsi="Times New Roman" w:cs="Times New Roman"/>
        </w:rPr>
      </w:pPr>
    </w:p>
    <w:p w:rsidR="00C47577" w:rsidRPr="00C47577" w:rsidRDefault="00C47577" w:rsidP="00F06C5C">
      <w:pPr>
        <w:spacing w:after="0" w:line="240" w:lineRule="auto"/>
        <w:jc w:val="both"/>
        <w:rPr>
          <w:rFonts w:ascii="Times New Roman" w:hAnsi="Times New Roman" w:cs="Times New Roman"/>
          <w:bCs/>
        </w:rPr>
      </w:pPr>
      <w:r w:rsidRPr="00C47577">
        <w:rPr>
          <w:rFonts w:ascii="Times New Roman" w:hAnsi="Times New Roman" w:cs="Times New Roman"/>
        </w:rPr>
        <w:t xml:space="preserve">While the international expert is free to choose its own method of reporting, </w:t>
      </w:r>
      <w:r w:rsidRPr="00C47577">
        <w:rPr>
          <w:rFonts w:ascii="Times New Roman" w:hAnsi="Times New Roman" w:cs="Times New Roman"/>
          <w:bCs/>
        </w:rPr>
        <w:t>the final Evaluation Report should be no more than 40 pages Font Arial, Size 12, and c</w:t>
      </w:r>
      <w:r w:rsidR="00B57164">
        <w:rPr>
          <w:rFonts w:ascii="Times New Roman" w:hAnsi="Times New Roman" w:cs="Times New Roman"/>
          <w:bCs/>
        </w:rPr>
        <w:t xml:space="preserve">ontain at least the following: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lang w:val="en-GB"/>
        </w:rPr>
      </w:pPr>
      <w:r w:rsidRPr="00C47577">
        <w:rPr>
          <w:rFonts w:ascii="Times New Roman" w:hAnsi="Times New Roman" w:cs="Times New Roman"/>
        </w:rPr>
        <w:t xml:space="preserve">Title Page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 xml:space="preserve">List of acronyms and abbreviations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 xml:space="preserve">Table of contents, including list of annexes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 xml:space="preserve">Executive Summary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 xml:space="preserve">Introduction: background and context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 xml:space="preserve">Description of the assessment approach and methodology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 xml:space="preserve">Purpose and scope of the assessment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 xml:space="preserve">Findings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 xml:space="preserve">Summary and explanation of findings and interpretations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lastRenderedPageBreak/>
        <w:t xml:space="preserve">Conclusions  </w:t>
      </w:r>
    </w:p>
    <w:p w:rsidR="00C47577" w:rsidRP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Recommendations (including additional recommendations for future UN support and next phase of assessment)</w:t>
      </w:r>
    </w:p>
    <w:p w:rsidR="00C47577" w:rsidRDefault="00C47577" w:rsidP="00F06C5C">
      <w:pPr>
        <w:pStyle w:val="ListParagraph"/>
        <w:numPr>
          <w:ilvl w:val="0"/>
          <w:numId w:val="41"/>
        </w:numPr>
        <w:spacing w:after="0" w:line="240" w:lineRule="auto"/>
        <w:jc w:val="both"/>
        <w:rPr>
          <w:rFonts w:ascii="Times New Roman" w:hAnsi="Times New Roman" w:cs="Times New Roman"/>
        </w:rPr>
      </w:pPr>
      <w:r w:rsidRPr="00C47577">
        <w:rPr>
          <w:rFonts w:ascii="Times New Roman" w:hAnsi="Times New Roman" w:cs="Times New Roman"/>
        </w:rPr>
        <w:t xml:space="preserve">SSC examples, case studies </w:t>
      </w:r>
    </w:p>
    <w:p w:rsidR="00B57164" w:rsidRPr="00B57164" w:rsidRDefault="00B57164" w:rsidP="00F06C5C">
      <w:pPr>
        <w:pStyle w:val="ListParagraph"/>
        <w:numPr>
          <w:ilvl w:val="0"/>
          <w:numId w:val="41"/>
        </w:numPr>
        <w:spacing w:after="0" w:line="240" w:lineRule="auto"/>
        <w:jc w:val="both"/>
        <w:rPr>
          <w:rFonts w:ascii="Times New Roman" w:hAnsi="Times New Roman" w:cs="Times New Roman"/>
        </w:rPr>
      </w:pPr>
    </w:p>
    <w:p w:rsidR="00C47577" w:rsidRPr="00C47577" w:rsidRDefault="00C47577" w:rsidP="00F06C5C">
      <w:pPr>
        <w:spacing w:after="0" w:line="240" w:lineRule="auto"/>
        <w:jc w:val="both"/>
        <w:rPr>
          <w:rFonts w:ascii="Times New Roman" w:hAnsi="Times New Roman" w:cs="Times New Roman"/>
        </w:rPr>
      </w:pPr>
      <w:r w:rsidRPr="00C47577">
        <w:rPr>
          <w:rFonts w:ascii="Times New Roman" w:hAnsi="Times New Roman" w:cs="Times New Roman"/>
        </w:rPr>
        <w:t>In addition, the final report should</w:t>
      </w:r>
      <w:r w:rsidR="00B57164">
        <w:rPr>
          <w:rFonts w:ascii="Times New Roman" w:hAnsi="Times New Roman" w:cs="Times New Roman"/>
        </w:rPr>
        <w:t xml:space="preserve"> contain the following annexes:</w:t>
      </w:r>
    </w:p>
    <w:p w:rsidR="00C47577" w:rsidRPr="00C47577" w:rsidRDefault="00C47577" w:rsidP="00F06C5C">
      <w:pPr>
        <w:pStyle w:val="ListParagraph"/>
        <w:numPr>
          <w:ilvl w:val="0"/>
          <w:numId w:val="42"/>
        </w:numPr>
        <w:spacing w:after="0" w:line="240" w:lineRule="auto"/>
        <w:jc w:val="both"/>
        <w:rPr>
          <w:rFonts w:ascii="Times New Roman" w:hAnsi="Times New Roman" w:cs="Times New Roman"/>
          <w:lang w:val="en-GB"/>
        </w:rPr>
      </w:pPr>
      <w:r w:rsidRPr="00C47577">
        <w:rPr>
          <w:rFonts w:ascii="Times New Roman" w:hAnsi="Times New Roman" w:cs="Times New Roman"/>
        </w:rPr>
        <w:t>Terms of Reference for the assessment</w:t>
      </w:r>
    </w:p>
    <w:p w:rsidR="00C47577" w:rsidRPr="00C47577" w:rsidRDefault="00C47577" w:rsidP="00F06C5C">
      <w:pPr>
        <w:pStyle w:val="ListParagraph"/>
        <w:numPr>
          <w:ilvl w:val="0"/>
          <w:numId w:val="42"/>
        </w:numPr>
        <w:spacing w:after="0" w:line="240" w:lineRule="auto"/>
        <w:jc w:val="both"/>
        <w:rPr>
          <w:rFonts w:ascii="Times New Roman" w:hAnsi="Times New Roman" w:cs="Times New Roman"/>
        </w:rPr>
      </w:pPr>
      <w:r w:rsidRPr="00C47577">
        <w:rPr>
          <w:rFonts w:ascii="Times New Roman" w:hAnsi="Times New Roman" w:cs="Times New Roman"/>
        </w:rPr>
        <w:t>List of meetings conducted</w:t>
      </w:r>
    </w:p>
    <w:p w:rsidR="00C47577" w:rsidRPr="00C47577" w:rsidRDefault="00C47577" w:rsidP="00F06C5C">
      <w:pPr>
        <w:pStyle w:val="ListParagraph"/>
        <w:numPr>
          <w:ilvl w:val="0"/>
          <w:numId w:val="42"/>
        </w:numPr>
        <w:spacing w:after="0" w:line="240" w:lineRule="auto"/>
        <w:jc w:val="both"/>
        <w:rPr>
          <w:rFonts w:ascii="Times New Roman" w:hAnsi="Times New Roman" w:cs="Times New Roman"/>
        </w:rPr>
      </w:pPr>
      <w:r w:rsidRPr="00C47577">
        <w:rPr>
          <w:rFonts w:ascii="Times New Roman" w:hAnsi="Times New Roman" w:cs="Times New Roman"/>
        </w:rPr>
        <w:t>List of persons interviewed</w:t>
      </w:r>
    </w:p>
    <w:p w:rsidR="00C47577" w:rsidRPr="00C47577" w:rsidRDefault="00C47577" w:rsidP="00F06C5C">
      <w:pPr>
        <w:pStyle w:val="ListParagraph"/>
        <w:numPr>
          <w:ilvl w:val="0"/>
          <w:numId w:val="42"/>
        </w:numPr>
        <w:spacing w:after="0" w:line="240" w:lineRule="auto"/>
        <w:jc w:val="both"/>
        <w:rPr>
          <w:rFonts w:ascii="Times New Roman" w:hAnsi="Times New Roman" w:cs="Times New Roman"/>
        </w:rPr>
      </w:pPr>
      <w:r w:rsidRPr="00C47577">
        <w:rPr>
          <w:rFonts w:ascii="Times New Roman" w:hAnsi="Times New Roman" w:cs="Times New Roman"/>
        </w:rPr>
        <w:t>List of documents reviewed</w:t>
      </w:r>
    </w:p>
    <w:p w:rsidR="00C47577" w:rsidRPr="00C47577" w:rsidRDefault="00C47577" w:rsidP="00F06C5C">
      <w:pPr>
        <w:pStyle w:val="ListParagraph"/>
        <w:numPr>
          <w:ilvl w:val="0"/>
          <w:numId w:val="42"/>
        </w:numPr>
        <w:spacing w:after="0" w:line="240" w:lineRule="auto"/>
        <w:jc w:val="both"/>
        <w:rPr>
          <w:rFonts w:ascii="Times New Roman" w:hAnsi="Times New Roman" w:cs="Times New Roman"/>
        </w:rPr>
      </w:pPr>
      <w:r w:rsidRPr="00C47577">
        <w:rPr>
          <w:rFonts w:ascii="Times New Roman" w:hAnsi="Times New Roman" w:cs="Times New Roman"/>
        </w:rPr>
        <w:t>Any other relevant material</w:t>
      </w:r>
    </w:p>
    <w:p w:rsidR="00C47577" w:rsidRDefault="00C47577" w:rsidP="00F06C5C">
      <w:pPr>
        <w:spacing w:after="0" w:line="240" w:lineRule="auto"/>
        <w:jc w:val="both"/>
        <w:rPr>
          <w:rFonts w:cstheme="majorHAnsi"/>
          <w:b/>
        </w:rPr>
      </w:pPr>
    </w:p>
    <w:p w:rsidR="00A37063" w:rsidRPr="00C47577" w:rsidRDefault="00C94F0B" w:rsidP="00F06C5C">
      <w:pPr>
        <w:autoSpaceDE w:val="0"/>
        <w:autoSpaceDN w:val="0"/>
        <w:adjustRightInd w:val="0"/>
        <w:spacing w:after="0" w:line="240" w:lineRule="auto"/>
        <w:jc w:val="both"/>
        <w:rPr>
          <w:rFonts w:ascii="Times New Roman" w:hAnsi="Times New Roman" w:cs="Times New Roman"/>
          <w:b/>
          <w:i/>
          <w:color w:val="000000"/>
        </w:rPr>
      </w:pPr>
      <w:r w:rsidRPr="00C47577">
        <w:rPr>
          <w:rFonts w:ascii="Times New Roman" w:hAnsi="Times New Roman" w:cs="Times New Roman"/>
          <w:b/>
          <w:i/>
          <w:color w:val="000000"/>
        </w:rPr>
        <w:t xml:space="preserve">For detailed information, please refer to </w:t>
      </w:r>
      <w:r w:rsidR="00D60AD3">
        <w:rPr>
          <w:rFonts w:ascii="Times New Roman" w:hAnsi="Times New Roman" w:cs="Times New Roman"/>
          <w:b/>
          <w:i/>
          <w:color w:val="000000"/>
        </w:rPr>
        <w:t>A</w:t>
      </w:r>
      <w:r w:rsidRPr="00C47577">
        <w:rPr>
          <w:rFonts w:ascii="Times New Roman" w:hAnsi="Times New Roman" w:cs="Times New Roman"/>
          <w:b/>
          <w:i/>
          <w:color w:val="000000"/>
        </w:rPr>
        <w:t xml:space="preserve">nnex </w:t>
      </w:r>
      <w:r w:rsidR="00D60AD3">
        <w:rPr>
          <w:rFonts w:ascii="Times New Roman" w:hAnsi="Times New Roman" w:cs="Times New Roman"/>
          <w:b/>
          <w:i/>
          <w:color w:val="000000"/>
        </w:rPr>
        <w:t>II</w:t>
      </w:r>
      <w:r w:rsidRPr="00C47577">
        <w:rPr>
          <w:rFonts w:ascii="Times New Roman" w:hAnsi="Times New Roman" w:cs="Times New Roman"/>
          <w:b/>
          <w:i/>
          <w:color w:val="000000"/>
        </w:rPr>
        <w:t xml:space="preserve"> - Terms of Reference.</w:t>
      </w:r>
    </w:p>
    <w:p w:rsidR="00C47577" w:rsidRDefault="00C47577" w:rsidP="00F06C5C">
      <w:pPr>
        <w:autoSpaceDE w:val="0"/>
        <w:autoSpaceDN w:val="0"/>
        <w:adjustRightInd w:val="0"/>
        <w:spacing w:after="0" w:line="240" w:lineRule="auto"/>
        <w:jc w:val="both"/>
        <w:rPr>
          <w:rFonts w:ascii="Times New Roman" w:hAnsi="Times New Roman" w:cs="Times New Roman"/>
          <w:b/>
          <w:i/>
          <w:color w:val="000000"/>
        </w:rPr>
      </w:pPr>
    </w:p>
    <w:p w:rsidR="00D60AD3" w:rsidRDefault="00D60AD3" w:rsidP="00F06C5C">
      <w:pPr>
        <w:spacing w:after="0" w:line="240" w:lineRule="auto"/>
        <w:jc w:val="both"/>
        <w:rPr>
          <w:rFonts w:ascii="Times New Roman" w:hAnsi="Times New Roman" w:cs="Times New Roman"/>
          <w:b/>
        </w:rPr>
      </w:pPr>
    </w:p>
    <w:p w:rsidR="000636BC" w:rsidRPr="00C47577" w:rsidRDefault="00497ECC" w:rsidP="00F06C5C">
      <w:pPr>
        <w:spacing w:after="0" w:line="240" w:lineRule="auto"/>
        <w:jc w:val="both"/>
        <w:rPr>
          <w:rFonts w:ascii="Times New Roman" w:hAnsi="Times New Roman" w:cs="Times New Roman"/>
          <w:b/>
        </w:rPr>
      </w:pPr>
      <w:r w:rsidRPr="00C47577">
        <w:rPr>
          <w:rFonts w:ascii="Times New Roman" w:hAnsi="Times New Roman" w:cs="Times New Roman"/>
          <w:b/>
        </w:rPr>
        <w:t>III. REQUIREMENTS FOR EXPERIENCE AND QUALIFICATIONS:</w:t>
      </w:r>
    </w:p>
    <w:p w:rsidR="00D60AD3" w:rsidRDefault="00D60AD3" w:rsidP="00F06C5C">
      <w:pPr>
        <w:pStyle w:val="PlainText"/>
        <w:rPr>
          <w:rFonts w:ascii="Times New Roman" w:hAnsi="Times New Roman"/>
          <w:b/>
          <w:bCs/>
          <w:sz w:val="22"/>
          <w:szCs w:val="22"/>
          <w:u w:val="single"/>
        </w:rPr>
      </w:pPr>
    </w:p>
    <w:p w:rsidR="00162E9F" w:rsidRPr="00A37063" w:rsidRDefault="00162E9F" w:rsidP="00F06C5C">
      <w:pPr>
        <w:pStyle w:val="PlainText"/>
        <w:rPr>
          <w:rFonts w:ascii="Times New Roman" w:hAnsi="Times New Roman"/>
          <w:b/>
          <w:bCs/>
          <w:sz w:val="22"/>
          <w:szCs w:val="22"/>
          <w:u w:val="single"/>
        </w:rPr>
      </w:pPr>
      <w:r w:rsidRPr="00A37063">
        <w:rPr>
          <w:rFonts w:ascii="Times New Roman" w:hAnsi="Times New Roman"/>
          <w:b/>
          <w:bCs/>
          <w:sz w:val="22"/>
          <w:szCs w:val="22"/>
          <w:u w:val="single"/>
        </w:rPr>
        <w:t>Competencies:</w:t>
      </w:r>
    </w:p>
    <w:p w:rsidR="00162E9F" w:rsidRPr="00A37063" w:rsidRDefault="00162E9F" w:rsidP="00F06C5C">
      <w:pPr>
        <w:pStyle w:val="PlainText"/>
        <w:rPr>
          <w:rFonts w:ascii="Times New Roman" w:hAnsi="Times New Roman"/>
          <w:b/>
          <w:sz w:val="22"/>
          <w:szCs w:val="22"/>
          <w:u w:val="single"/>
        </w:rPr>
      </w:pPr>
    </w:p>
    <w:p w:rsidR="00162E9F" w:rsidRPr="00A37063" w:rsidRDefault="00162E9F" w:rsidP="00F06C5C">
      <w:pPr>
        <w:spacing w:after="0" w:line="240" w:lineRule="auto"/>
        <w:rPr>
          <w:rFonts w:ascii="Times New Roman" w:eastAsia="SimSun" w:hAnsi="Times New Roman" w:cs="Times New Roman"/>
          <w:b/>
          <w:bCs/>
          <w:lang w:eastAsia="zh-CN"/>
        </w:rPr>
      </w:pPr>
      <w:r w:rsidRPr="00A37063">
        <w:rPr>
          <w:rFonts w:ascii="Times New Roman" w:eastAsia="SimSun" w:hAnsi="Times New Roman" w:cs="Times New Roman"/>
          <w:b/>
          <w:bCs/>
          <w:lang w:eastAsia="zh-CN"/>
        </w:rPr>
        <w:t>Core Competencies:</w:t>
      </w:r>
    </w:p>
    <w:p w:rsidR="00162E9F" w:rsidRPr="00A37063" w:rsidRDefault="00162E9F" w:rsidP="00F06C5C">
      <w:pPr>
        <w:numPr>
          <w:ilvl w:val="0"/>
          <w:numId w:val="19"/>
        </w:numPr>
        <w:spacing w:after="0" w:line="240" w:lineRule="auto"/>
        <w:rPr>
          <w:rFonts w:ascii="Times New Roman" w:hAnsi="Times New Roman" w:cs="Times New Roman"/>
        </w:rPr>
      </w:pPr>
      <w:r w:rsidRPr="00A37063">
        <w:rPr>
          <w:rFonts w:ascii="Times New Roman" w:hAnsi="Times New Roman" w:cs="Times New Roman"/>
        </w:rPr>
        <w:t>Proven ability to develop high-level policy briefs, strategies, including experience in conducting cost effectiveness analysis.</w:t>
      </w:r>
    </w:p>
    <w:p w:rsidR="00162E9F" w:rsidRPr="00A37063" w:rsidRDefault="00162E9F" w:rsidP="00F06C5C">
      <w:pPr>
        <w:numPr>
          <w:ilvl w:val="0"/>
          <w:numId w:val="19"/>
        </w:numPr>
        <w:spacing w:after="0" w:line="240" w:lineRule="auto"/>
        <w:rPr>
          <w:rFonts w:ascii="Times New Roman" w:hAnsi="Times New Roman" w:cs="Times New Roman"/>
        </w:rPr>
      </w:pPr>
      <w:r w:rsidRPr="00A37063">
        <w:rPr>
          <w:rFonts w:ascii="Times New Roman" w:hAnsi="Times New Roman" w:cs="Times New Roman"/>
        </w:rPr>
        <w:t>Ability to plan and organize his/her work, efficient in meeting commitments, observing deadlines and achieving results</w:t>
      </w:r>
    </w:p>
    <w:p w:rsidR="00162E9F" w:rsidRPr="00A37063" w:rsidRDefault="00162E9F" w:rsidP="00F06C5C">
      <w:pPr>
        <w:numPr>
          <w:ilvl w:val="0"/>
          <w:numId w:val="19"/>
        </w:numPr>
        <w:spacing w:after="0" w:line="240" w:lineRule="auto"/>
        <w:rPr>
          <w:rFonts w:ascii="Times New Roman" w:hAnsi="Times New Roman" w:cs="Times New Roman"/>
        </w:rPr>
      </w:pPr>
      <w:r w:rsidRPr="00A37063">
        <w:rPr>
          <w:rFonts w:ascii="Times New Roman" w:hAnsi="Times New Roman" w:cs="Times New Roman"/>
        </w:rPr>
        <w:t>Ability to receive/integrate feedback;</w:t>
      </w:r>
    </w:p>
    <w:p w:rsidR="00162E9F" w:rsidRPr="00A37063" w:rsidRDefault="00162E9F" w:rsidP="00F06C5C">
      <w:pPr>
        <w:numPr>
          <w:ilvl w:val="0"/>
          <w:numId w:val="19"/>
        </w:numPr>
        <w:spacing w:after="0" w:line="240" w:lineRule="auto"/>
        <w:rPr>
          <w:rFonts w:ascii="Times New Roman" w:hAnsi="Times New Roman" w:cs="Times New Roman"/>
        </w:rPr>
      </w:pPr>
      <w:r w:rsidRPr="00A37063">
        <w:rPr>
          <w:rFonts w:ascii="Times New Roman" w:hAnsi="Times New Roman" w:cs="Times New Roman"/>
        </w:rPr>
        <w:t>Consistently approaches work with energy and a positive, constructive attitude;</w:t>
      </w:r>
    </w:p>
    <w:p w:rsidR="00162E9F" w:rsidRPr="00A37063" w:rsidRDefault="00162E9F" w:rsidP="00F06C5C">
      <w:pPr>
        <w:numPr>
          <w:ilvl w:val="0"/>
          <w:numId w:val="19"/>
        </w:numPr>
        <w:spacing w:after="0" w:line="240" w:lineRule="auto"/>
        <w:rPr>
          <w:rFonts w:ascii="Times New Roman" w:hAnsi="Times New Roman" w:cs="Times New Roman"/>
        </w:rPr>
      </w:pPr>
      <w:r w:rsidRPr="00A37063">
        <w:rPr>
          <w:rFonts w:ascii="Times New Roman" w:hAnsi="Times New Roman" w:cs="Times New Roman"/>
        </w:rPr>
        <w:t xml:space="preserve">Ability to work independently as well as part of a </w:t>
      </w:r>
      <w:proofErr w:type="gramStart"/>
      <w:r w:rsidRPr="00A37063">
        <w:rPr>
          <w:rFonts w:ascii="Times New Roman" w:hAnsi="Times New Roman" w:cs="Times New Roman"/>
        </w:rPr>
        <w:t>fairly big</w:t>
      </w:r>
      <w:proofErr w:type="gramEnd"/>
      <w:r w:rsidRPr="00A37063">
        <w:rPr>
          <w:rFonts w:ascii="Times New Roman" w:hAnsi="Times New Roman" w:cs="Times New Roman"/>
        </w:rPr>
        <w:t xml:space="preserve"> team;</w:t>
      </w:r>
    </w:p>
    <w:p w:rsidR="00162E9F" w:rsidRPr="00A37063" w:rsidRDefault="00162E9F" w:rsidP="00F06C5C">
      <w:pPr>
        <w:spacing w:after="0" w:line="240" w:lineRule="auto"/>
        <w:rPr>
          <w:rFonts w:ascii="Times New Roman" w:eastAsia="SimSun" w:hAnsi="Times New Roman" w:cs="Times New Roman"/>
          <w:b/>
          <w:bCs/>
          <w:lang w:eastAsia="zh-CN"/>
        </w:rPr>
      </w:pPr>
    </w:p>
    <w:p w:rsidR="00162E9F" w:rsidRPr="00A37063" w:rsidRDefault="00162E9F" w:rsidP="00F06C5C">
      <w:pPr>
        <w:spacing w:after="0" w:line="240" w:lineRule="auto"/>
        <w:rPr>
          <w:rFonts w:ascii="Times New Roman" w:eastAsia="SimSun" w:hAnsi="Times New Roman" w:cs="Times New Roman"/>
          <w:b/>
          <w:bCs/>
          <w:lang w:eastAsia="zh-CN"/>
        </w:rPr>
      </w:pPr>
      <w:r w:rsidRPr="00A37063">
        <w:rPr>
          <w:rFonts w:ascii="Times New Roman" w:eastAsia="SimSun" w:hAnsi="Times New Roman" w:cs="Times New Roman"/>
          <w:b/>
          <w:bCs/>
          <w:lang w:eastAsia="zh-CN"/>
        </w:rPr>
        <w:t>Functional/Technical Competencies:</w:t>
      </w:r>
    </w:p>
    <w:p w:rsidR="00162E9F" w:rsidRPr="00A37063" w:rsidRDefault="00162E9F" w:rsidP="00F06C5C">
      <w:pPr>
        <w:numPr>
          <w:ilvl w:val="0"/>
          <w:numId w:val="20"/>
        </w:numPr>
        <w:spacing w:after="0" w:line="240" w:lineRule="auto"/>
        <w:rPr>
          <w:rFonts w:ascii="Times New Roman" w:hAnsi="Times New Roman" w:cs="Times New Roman"/>
        </w:rPr>
      </w:pPr>
      <w:r w:rsidRPr="00A37063">
        <w:rPr>
          <w:rFonts w:ascii="Times New Roman" w:hAnsi="Times New Roman" w:cs="Times New Roman"/>
        </w:rPr>
        <w:t>Having skills and knowledge to the modern information technologies and to the analysis of statistic data;</w:t>
      </w:r>
    </w:p>
    <w:p w:rsidR="00162E9F" w:rsidRPr="00A37063" w:rsidRDefault="00162E9F" w:rsidP="00F06C5C">
      <w:pPr>
        <w:numPr>
          <w:ilvl w:val="0"/>
          <w:numId w:val="20"/>
        </w:numPr>
        <w:spacing w:after="0" w:line="240" w:lineRule="auto"/>
        <w:rPr>
          <w:rFonts w:ascii="Times New Roman" w:hAnsi="Times New Roman" w:cs="Times New Roman"/>
        </w:rPr>
      </w:pPr>
      <w:r w:rsidRPr="00A37063">
        <w:rPr>
          <w:rFonts w:ascii="Times New Roman" w:hAnsi="Times New Roman" w:cs="Times New Roman"/>
        </w:rPr>
        <w:t>Excellent communication skills;</w:t>
      </w:r>
    </w:p>
    <w:p w:rsidR="00162E9F" w:rsidRPr="00A37063" w:rsidRDefault="00162E9F" w:rsidP="00F06C5C">
      <w:pPr>
        <w:numPr>
          <w:ilvl w:val="0"/>
          <w:numId w:val="20"/>
        </w:numPr>
        <w:spacing w:after="0" w:line="240" w:lineRule="auto"/>
        <w:rPr>
          <w:rFonts w:ascii="Times New Roman" w:hAnsi="Times New Roman" w:cs="Times New Roman"/>
        </w:rPr>
      </w:pPr>
      <w:r w:rsidRPr="00A37063">
        <w:rPr>
          <w:rFonts w:ascii="Times New Roman" w:hAnsi="Times New Roman" w:cs="Times New Roman"/>
        </w:rPr>
        <w:t>Excellent analytical skills;</w:t>
      </w:r>
    </w:p>
    <w:p w:rsidR="00162E9F" w:rsidRPr="00D64393" w:rsidRDefault="00162E9F" w:rsidP="00F06C5C">
      <w:pPr>
        <w:numPr>
          <w:ilvl w:val="0"/>
          <w:numId w:val="20"/>
        </w:numPr>
        <w:spacing w:after="0" w:line="240" w:lineRule="auto"/>
        <w:rPr>
          <w:rFonts w:ascii="Times New Roman" w:hAnsi="Times New Roman" w:cs="Times New Roman"/>
        </w:rPr>
      </w:pPr>
      <w:r w:rsidRPr="00D64393">
        <w:rPr>
          <w:rFonts w:ascii="Times New Roman" w:hAnsi="Times New Roman" w:cs="Times New Roman"/>
        </w:rPr>
        <w:t>Strong oral and writing skills;</w:t>
      </w:r>
    </w:p>
    <w:p w:rsidR="00162E9F" w:rsidRPr="00D64393" w:rsidRDefault="00162E9F" w:rsidP="00F06C5C">
      <w:pPr>
        <w:numPr>
          <w:ilvl w:val="0"/>
          <w:numId w:val="20"/>
        </w:numPr>
        <w:spacing w:after="0" w:line="240" w:lineRule="auto"/>
        <w:rPr>
          <w:rFonts w:ascii="Times New Roman" w:hAnsi="Times New Roman" w:cs="Times New Roman"/>
        </w:rPr>
      </w:pPr>
      <w:r w:rsidRPr="00D64393">
        <w:rPr>
          <w:rFonts w:ascii="Times New Roman" w:hAnsi="Times New Roman" w:cs="Times New Roman"/>
        </w:rPr>
        <w:t>Ability to operate under strict time limits.</w:t>
      </w:r>
    </w:p>
    <w:p w:rsidR="00162E9F" w:rsidRPr="00D64393" w:rsidRDefault="00162E9F" w:rsidP="00F06C5C">
      <w:pPr>
        <w:pStyle w:val="PlainText"/>
        <w:rPr>
          <w:rFonts w:ascii="Times New Roman" w:hAnsi="Times New Roman"/>
          <w:b/>
          <w:bCs/>
          <w:sz w:val="22"/>
          <w:szCs w:val="22"/>
          <w:u w:val="single"/>
        </w:rPr>
      </w:pPr>
    </w:p>
    <w:p w:rsidR="00162E9F" w:rsidRPr="00D64393" w:rsidRDefault="00162E9F" w:rsidP="00F06C5C">
      <w:pPr>
        <w:pStyle w:val="PlainText"/>
        <w:rPr>
          <w:rFonts w:ascii="Times New Roman" w:hAnsi="Times New Roman"/>
          <w:b/>
          <w:bCs/>
          <w:sz w:val="22"/>
          <w:szCs w:val="22"/>
          <w:u w:val="single"/>
        </w:rPr>
      </w:pPr>
      <w:r w:rsidRPr="00D64393">
        <w:rPr>
          <w:rFonts w:ascii="Times New Roman" w:hAnsi="Times New Roman"/>
          <w:b/>
          <w:bCs/>
          <w:sz w:val="22"/>
          <w:szCs w:val="22"/>
          <w:u w:val="single"/>
        </w:rPr>
        <w:t>Education:</w:t>
      </w:r>
    </w:p>
    <w:p w:rsidR="00162E9F" w:rsidRPr="00D64393" w:rsidRDefault="00162E9F" w:rsidP="00F06C5C">
      <w:pPr>
        <w:pStyle w:val="PlainText"/>
        <w:rPr>
          <w:rFonts w:ascii="Times New Roman" w:hAnsi="Times New Roman"/>
          <w:b/>
          <w:sz w:val="22"/>
          <w:szCs w:val="22"/>
          <w:u w:val="single"/>
        </w:rPr>
      </w:pPr>
    </w:p>
    <w:p w:rsidR="00162E9F" w:rsidRPr="00D64393" w:rsidRDefault="00B57164" w:rsidP="00F06C5C">
      <w:pPr>
        <w:pStyle w:val="PlainText"/>
        <w:numPr>
          <w:ilvl w:val="0"/>
          <w:numId w:val="12"/>
        </w:numPr>
        <w:rPr>
          <w:rFonts w:ascii="Times New Roman" w:hAnsi="Times New Roman"/>
          <w:b/>
          <w:sz w:val="22"/>
          <w:szCs w:val="22"/>
          <w:u w:val="single"/>
        </w:rPr>
      </w:pPr>
      <w:r w:rsidRPr="00D64393">
        <w:rPr>
          <w:rFonts w:ascii="Times New Roman" w:eastAsiaTheme="minorEastAsia" w:hAnsi="Times New Roman"/>
          <w:sz w:val="22"/>
          <w:szCs w:val="22"/>
          <w:lang w:eastAsia="en-US"/>
        </w:rPr>
        <w:t>Master Degree in areas of business administration, economic and social science, development finance.</w:t>
      </w:r>
      <w:r w:rsidR="00162E9F" w:rsidRPr="00D64393">
        <w:rPr>
          <w:rFonts w:ascii="Times New Roman" w:eastAsiaTheme="minorEastAsia" w:hAnsi="Times New Roman"/>
          <w:sz w:val="22"/>
          <w:szCs w:val="22"/>
          <w:lang w:eastAsia="en-US"/>
        </w:rPr>
        <w:t xml:space="preserve"> </w:t>
      </w:r>
    </w:p>
    <w:p w:rsidR="00B57164" w:rsidRPr="00D64393" w:rsidRDefault="00B57164" w:rsidP="00F06C5C">
      <w:pPr>
        <w:pStyle w:val="PlainText"/>
        <w:rPr>
          <w:rFonts w:ascii="Times New Roman" w:hAnsi="Times New Roman"/>
          <w:b/>
          <w:bCs/>
          <w:sz w:val="22"/>
          <w:szCs w:val="22"/>
          <w:u w:val="single"/>
        </w:rPr>
      </w:pPr>
    </w:p>
    <w:p w:rsidR="00162E9F" w:rsidRPr="00D64393" w:rsidRDefault="00162E9F" w:rsidP="00F06C5C">
      <w:pPr>
        <w:pStyle w:val="PlainText"/>
        <w:rPr>
          <w:rFonts w:ascii="Times New Roman" w:hAnsi="Times New Roman"/>
          <w:b/>
          <w:bCs/>
          <w:sz w:val="22"/>
          <w:szCs w:val="22"/>
          <w:u w:val="single"/>
        </w:rPr>
      </w:pPr>
      <w:r w:rsidRPr="00D64393">
        <w:rPr>
          <w:rFonts w:ascii="Times New Roman" w:hAnsi="Times New Roman"/>
          <w:b/>
          <w:bCs/>
          <w:sz w:val="22"/>
          <w:szCs w:val="22"/>
          <w:u w:val="single"/>
        </w:rPr>
        <w:t>Experience:</w:t>
      </w:r>
    </w:p>
    <w:p w:rsidR="00162E9F" w:rsidRPr="00D64393" w:rsidRDefault="00162E9F" w:rsidP="00F06C5C">
      <w:pPr>
        <w:pStyle w:val="PlainText"/>
        <w:rPr>
          <w:rFonts w:ascii="Times New Roman" w:hAnsi="Times New Roman"/>
          <w:b/>
          <w:sz w:val="22"/>
          <w:szCs w:val="22"/>
          <w:u w:val="single"/>
        </w:rPr>
      </w:pPr>
    </w:p>
    <w:p w:rsidR="00B57164" w:rsidRPr="00D507B9" w:rsidRDefault="00B57164" w:rsidP="00D507B9">
      <w:pPr>
        <w:pStyle w:val="PlainText"/>
        <w:numPr>
          <w:ilvl w:val="0"/>
          <w:numId w:val="13"/>
        </w:numPr>
        <w:jc w:val="both"/>
        <w:rPr>
          <w:rFonts w:ascii="Times New Roman" w:eastAsiaTheme="minorEastAsia" w:hAnsi="Times New Roman"/>
          <w:sz w:val="22"/>
          <w:szCs w:val="22"/>
          <w:lang w:eastAsia="en-US"/>
        </w:rPr>
      </w:pPr>
      <w:r w:rsidRPr="00D64393">
        <w:rPr>
          <w:rFonts w:ascii="Times New Roman" w:eastAsiaTheme="minorEastAsia" w:hAnsi="Times New Roman"/>
          <w:sz w:val="22"/>
          <w:szCs w:val="22"/>
          <w:lang w:eastAsia="en-US"/>
        </w:rPr>
        <w:t>At least 10 years of experience in the development area including poverty reduction, economic and social development, environmental sustainability etc.</w:t>
      </w:r>
    </w:p>
    <w:p w:rsidR="00B57164" w:rsidRPr="00D507B9" w:rsidRDefault="00B57164" w:rsidP="00D507B9">
      <w:pPr>
        <w:pStyle w:val="PlainText"/>
        <w:numPr>
          <w:ilvl w:val="0"/>
          <w:numId w:val="13"/>
        </w:numPr>
        <w:jc w:val="both"/>
        <w:rPr>
          <w:rFonts w:ascii="Times New Roman" w:eastAsiaTheme="minorEastAsia" w:hAnsi="Times New Roman"/>
          <w:sz w:val="22"/>
          <w:szCs w:val="22"/>
          <w:lang w:eastAsia="en-US"/>
        </w:rPr>
      </w:pPr>
      <w:r w:rsidRPr="00D64393">
        <w:rPr>
          <w:rFonts w:ascii="Times New Roman" w:eastAsiaTheme="minorEastAsia" w:hAnsi="Times New Roman"/>
          <w:sz w:val="22"/>
          <w:szCs w:val="22"/>
          <w:lang w:eastAsia="en-US"/>
        </w:rPr>
        <w:t>At least 5 years of experience in conducting researches an</w:t>
      </w:r>
      <w:r w:rsidR="00213D36">
        <w:rPr>
          <w:rFonts w:ascii="Times New Roman" w:eastAsiaTheme="minorEastAsia" w:hAnsi="Times New Roman"/>
          <w:sz w:val="22"/>
          <w:szCs w:val="22"/>
          <w:lang w:eastAsia="en-US"/>
        </w:rPr>
        <w:t xml:space="preserve">d analysis in development area </w:t>
      </w:r>
      <w:r w:rsidRPr="00D64393">
        <w:rPr>
          <w:rFonts w:ascii="Times New Roman" w:eastAsiaTheme="minorEastAsia" w:hAnsi="Times New Roman"/>
          <w:sz w:val="22"/>
          <w:szCs w:val="22"/>
          <w:lang w:eastAsia="en-US"/>
        </w:rPr>
        <w:t xml:space="preserve">including but not limited with public finance, finance for development, resource mobilization, planning and implementation, monitoring and evaluation, private sector development, etc. </w:t>
      </w:r>
    </w:p>
    <w:p w:rsidR="00B57164" w:rsidRPr="00D507B9" w:rsidRDefault="00B57164" w:rsidP="00D507B9">
      <w:pPr>
        <w:pStyle w:val="PlainText"/>
        <w:numPr>
          <w:ilvl w:val="0"/>
          <w:numId w:val="13"/>
        </w:numPr>
        <w:jc w:val="both"/>
        <w:rPr>
          <w:rFonts w:ascii="Times New Roman" w:eastAsiaTheme="minorEastAsia" w:hAnsi="Times New Roman"/>
          <w:sz w:val="22"/>
          <w:szCs w:val="22"/>
          <w:lang w:eastAsia="en-US"/>
        </w:rPr>
      </w:pPr>
      <w:r w:rsidRPr="00D64393">
        <w:rPr>
          <w:rFonts w:ascii="Times New Roman" w:eastAsiaTheme="minorEastAsia" w:hAnsi="Times New Roman"/>
          <w:sz w:val="22"/>
          <w:szCs w:val="22"/>
          <w:lang w:eastAsia="en-US"/>
        </w:rPr>
        <w:t xml:space="preserve">Knowledge of the development context of CIS, Central Asia, particularly Tajikistan; </w:t>
      </w:r>
    </w:p>
    <w:p w:rsidR="00B57164" w:rsidRPr="00D507B9" w:rsidRDefault="00B57164" w:rsidP="00D507B9">
      <w:pPr>
        <w:pStyle w:val="PlainText"/>
        <w:numPr>
          <w:ilvl w:val="0"/>
          <w:numId w:val="13"/>
        </w:numPr>
        <w:jc w:val="both"/>
        <w:rPr>
          <w:rFonts w:ascii="Times New Roman" w:eastAsiaTheme="minorEastAsia" w:hAnsi="Times New Roman"/>
          <w:sz w:val="22"/>
          <w:szCs w:val="22"/>
          <w:lang w:eastAsia="en-US"/>
        </w:rPr>
      </w:pPr>
      <w:r w:rsidRPr="00D64393">
        <w:rPr>
          <w:rFonts w:ascii="Times New Roman" w:eastAsiaTheme="minorEastAsia" w:hAnsi="Times New Roman"/>
          <w:sz w:val="22"/>
          <w:szCs w:val="22"/>
          <w:lang w:eastAsia="en-US"/>
        </w:rPr>
        <w:t>Previous work experience in CIS and/or Tajikistan is an asset;</w:t>
      </w:r>
    </w:p>
    <w:p w:rsidR="00B57164" w:rsidRPr="00D507B9" w:rsidRDefault="00B57164" w:rsidP="00D507B9">
      <w:pPr>
        <w:pStyle w:val="PlainText"/>
        <w:numPr>
          <w:ilvl w:val="0"/>
          <w:numId w:val="13"/>
        </w:numPr>
        <w:jc w:val="both"/>
        <w:rPr>
          <w:rFonts w:ascii="Times New Roman" w:eastAsiaTheme="minorEastAsia" w:hAnsi="Times New Roman"/>
          <w:sz w:val="22"/>
          <w:szCs w:val="22"/>
          <w:lang w:eastAsia="en-US"/>
        </w:rPr>
      </w:pPr>
      <w:r w:rsidRPr="00D64393">
        <w:rPr>
          <w:rFonts w:ascii="Times New Roman" w:eastAsiaTheme="minorEastAsia" w:hAnsi="Times New Roman"/>
          <w:sz w:val="22"/>
          <w:szCs w:val="22"/>
          <w:lang w:eastAsia="en-US"/>
        </w:rPr>
        <w:t>Work experience with state bodies, private sector, civil society organizations, development partners, UN;</w:t>
      </w:r>
    </w:p>
    <w:p w:rsidR="00B57164" w:rsidRPr="00D64393" w:rsidRDefault="00B57164" w:rsidP="00F06C5C">
      <w:pPr>
        <w:pStyle w:val="PlainText"/>
        <w:numPr>
          <w:ilvl w:val="0"/>
          <w:numId w:val="13"/>
        </w:numPr>
        <w:jc w:val="both"/>
        <w:rPr>
          <w:rFonts w:ascii="Times New Roman" w:eastAsiaTheme="minorEastAsia" w:hAnsi="Times New Roman"/>
          <w:sz w:val="22"/>
          <w:szCs w:val="22"/>
          <w:lang w:eastAsia="en-US"/>
        </w:rPr>
      </w:pPr>
      <w:r w:rsidRPr="00D64393">
        <w:rPr>
          <w:rFonts w:ascii="Times New Roman" w:eastAsiaTheme="minorEastAsia" w:hAnsi="Times New Roman"/>
          <w:sz w:val="22"/>
          <w:szCs w:val="22"/>
          <w:lang w:eastAsia="en-US"/>
        </w:rPr>
        <w:t>Experience of managing the projects/</w:t>
      </w:r>
      <w:proofErr w:type="spellStart"/>
      <w:r w:rsidRPr="00D64393">
        <w:rPr>
          <w:rFonts w:ascii="Times New Roman" w:eastAsiaTheme="minorEastAsia" w:hAnsi="Times New Roman"/>
          <w:sz w:val="22"/>
          <w:szCs w:val="22"/>
          <w:lang w:eastAsia="en-US"/>
        </w:rPr>
        <w:t>programmes</w:t>
      </w:r>
      <w:proofErr w:type="spellEnd"/>
      <w:r w:rsidRPr="00D64393">
        <w:rPr>
          <w:rFonts w:ascii="Times New Roman" w:eastAsiaTheme="minorEastAsia" w:hAnsi="Times New Roman"/>
          <w:sz w:val="22"/>
          <w:szCs w:val="22"/>
          <w:lang w:eastAsia="en-US"/>
        </w:rPr>
        <w:t xml:space="preserve"> and leading the teams.</w:t>
      </w:r>
    </w:p>
    <w:p w:rsidR="00162E9F" w:rsidRPr="00D64393" w:rsidRDefault="00162E9F" w:rsidP="00F06C5C">
      <w:pPr>
        <w:pStyle w:val="PlainText"/>
        <w:ind w:left="720"/>
        <w:jc w:val="both"/>
        <w:rPr>
          <w:rFonts w:ascii="Times New Roman" w:eastAsiaTheme="minorEastAsia" w:hAnsi="Times New Roman"/>
          <w:sz w:val="22"/>
          <w:szCs w:val="22"/>
          <w:lang w:eastAsia="en-US"/>
        </w:rPr>
      </w:pPr>
    </w:p>
    <w:tbl>
      <w:tblPr>
        <w:tblW w:w="9367" w:type="dxa"/>
        <w:tblCellSpacing w:w="30" w:type="dxa"/>
        <w:tblCellMar>
          <w:top w:w="15" w:type="dxa"/>
          <w:left w:w="15" w:type="dxa"/>
          <w:bottom w:w="15" w:type="dxa"/>
          <w:right w:w="15" w:type="dxa"/>
        </w:tblCellMar>
        <w:tblLook w:val="04A0" w:firstRow="1" w:lastRow="0" w:firstColumn="1" w:lastColumn="0" w:noHBand="0" w:noVBand="1"/>
      </w:tblPr>
      <w:tblGrid>
        <w:gridCol w:w="9367"/>
      </w:tblGrid>
      <w:tr w:rsidR="00162E9F" w:rsidRPr="00D64393" w:rsidTr="00C47577">
        <w:trPr>
          <w:trHeight w:val="1077"/>
          <w:tblCellSpacing w:w="30" w:type="dxa"/>
        </w:trPr>
        <w:tc>
          <w:tcPr>
            <w:tcW w:w="0" w:type="auto"/>
            <w:vAlign w:val="center"/>
            <w:hideMark/>
          </w:tcPr>
          <w:p w:rsidR="00162E9F" w:rsidRPr="00D64393" w:rsidRDefault="00162E9F" w:rsidP="00F06C5C">
            <w:pPr>
              <w:pStyle w:val="PlainText"/>
              <w:rPr>
                <w:rFonts w:ascii="Times New Roman" w:hAnsi="Times New Roman"/>
                <w:b/>
                <w:sz w:val="22"/>
                <w:szCs w:val="22"/>
                <w:u w:val="single"/>
              </w:rPr>
            </w:pPr>
            <w:r w:rsidRPr="00D64393">
              <w:rPr>
                <w:rFonts w:ascii="Times New Roman" w:hAnsi="Times New Roman"/>
                <w:b/>
                <w:sz w:val="22"/>
                <w:szCs w:val="22"/>
                <w:u w:val="single"/>
              </w:rPr>
              <w:t>Language skills</w:t>
            </w:r>
            <w:r w:rsidR="002B517A" w:rsidRPr="00D64393">
              <w:rPr>
                <w:rFonts w:ascii="Times New Roman" w:hAnsi="Times New Roman"/>
                <w:b/>
                <w:sz w:val="22"/>
                <w:szCs w:val="22"/>
                <w:u w:val="single"/>
              </w:rPr>
              <w:t xml:space="preserve"> </w:t>
            </w:r>
          </w:p>
          <w:p w:rsidR="00162E9F" w:rsidRPr="00D64393" w:rsidRDefault="00162E9F" w:rsidP="00F06C5C">
            <w:pPr>
              <w:pStyle w:val="PlainText"/>
              <w:rPr>
                <w:rFonts w:ascii="Times New Roman" w:hAnsi="Times New Roman"/>
                <w:b/>
                <w:sz w:val="22"/>
                <w:szCs w:val="22"/>
                <w:u w:val="single"/>
              </w:rPr>
            </w:pPr>
          </w:p>
          <w:p w:rsidR="00162E9F" w:rsidRPr="00D64393" w:rsidRDefault="00B57164" w:rsidP="00F06C5C">
            <w:pPr>
              <w:pStyle w:val="PlainText"/>
              <w:numPr>
                <w:ilvl w:val="0"/>
                <w:numId w:val="13"/>
              </w:numPr>
              <w:jc w:val="both"/>
              <w:rPr>
                <w:rFonts w:ascii="Times New Roman" w:eastAsia="Times New Roman" w:hAnsi="Times New Roman"/>
                <w:sz w:val="22"/>
                <w:szCs w:val="22"/>
                <w:lang w:eastAsia="ru-RU"/>
              </w:rPr>
            </w:pPr>
            <w:r w:rsidRPr="00D64393">
              <w:rPr>
                <w:rFonts w:ascii="Times New Roman" w:eastAsiaTheme="minorEastAsia" w:hAnsi="Times New Roman"/>
                <w:sz w:val="22"/>
                <w:szCs w:val="22"/>
                <w:lang w:eastAsia="en-US"/>
              </w:rPr>
              <w:t>Fluent knowledge of English, knowledge of Russian or Tajik is an asset.</w:t>
            </w:r>
          </w:p>
        </w:tc>
      </w:tr>
    </w:tbl>
    <w:p w:rsidR="00B57164" w:rsidRPr="00D64393" w:rsidRDefault="00B57164" w:rsidP="00F06C5C">
      <w:pPr>
        <w:spacing w:after="0" w:line="240" w:lineRule="auto"/>
        <w:jc w:val="both"/>
        <w:rPr>
          <w:rFonts w:ascii="Times New Roman" w:hAnsi="Times New Roman" w:cs="Times New Roman"/>
          <w:b/>
        </w:rPr>
      </w:pPr>
    </w:p>
    <w:p w:rsidR="000636BC" w:rsidRPr="00D64393" w:rsidRDefault="00497ECC" w:rsidP="00D60AD3">
      <w:pPr>
        <w:pStyle w:val="ListParagraph"/>
        <w:numPr>
          <w:ilvl w:val="0"/>
          <w:numId w:val="35"/>
        </w:numPr>
        <w:spacing w:after="0" w:line="240" w:lineRule="auto"/>
        <w:jc w:val="both"/>
        <w:rPr>
          <w:rFonts w:ascii="Times New Roman" w:hAnsi="Times New Roman" w:cs="Times New Roman"/>
          <w:b/>
        </w:rPr>
      </w:pPr>
      <w:r w:rsidRPr="00D64393">
        <w:rPr>
          <w:rFonts w:ascii="Times New Roman" w:hAnsi="Times New Roman" w:cs="Times New Roman"/>
          <w:b/>
        </w:rPr>
        <w:t>DOCUMENTS TO BE INCLUDED WHEN SUBMITTING THE PROPOSALS:</w:t>
      </w:r>
    </w:p>
    <w:p w:rsidR="00D60AD3" w:rsidRPr="00D64393" w:rsidRDefault="00D60AD3" w:rsidP="00D60AD3">
      <w:pPr>
        <w:pStyle w:val="ListParagraph"/>
        <w:spacing w:after="0" w:line="240" w:lineRule="auto"/>
        <w:ind w:left="1080"/>
        <w:jc w:val="both"/>
        <w:rPr>
          <w:rFonts w:ascii="Times New Roman" w:hAnsi="Times New Roman" w:cs="Times New Roman"/>
          <w:b/>
        </w:rPr>
      </w:pPr>
    </w:p>
    <w:p w:rsidR="00497ECC" w:rsidRPr="00D64393" w:rsidRDefault="00497ECC" w:rsidP="00F06C5C">
      <w:pPr>
        <w:spacing w:after="0" w:line="240" w:lineRule="auto"/>
        <w:jc w:val="both"/>
        <w:rPr>
          <w:rFonts w:ascii="Times New Roman" w:hAnsi="Times New Roman" w:cs="Times New Roman"/>
        </w:rPr>
      </w:pPr>
      <w:r w:rsidRPr="00D64393">
        <w:rPr>
          <w:rFonts w:ascii="Times New Roman" w:hAnsi="Times New Roman" w:cs="Times New Roman"/>
        </w:rPr>
        <w:t>Interested individual consultants must submit the following documents/information to demonstrate their qualifications:</w:t>
      </w:r>
    </w:p>
    <w:p w:rsidR="00497ECC" w:rsidRPr="00D64393" w:rsidRDefault="00497ECC" w:rsidP="00F06C5C">
      <w:pPr>
        <w:spacing w:after="0" w:line="240" w:lineRule="auto"/>
        <w:jc w:val="both"/>
        <w:rPr>
          <w:rFonts w:ascii="Times New Roman" w:hAnsi="Times New Roman" w:cs="Times New Roman"/>
        </w:rPr>
      </w:pPr>
    </w:p>
    <w:p w:rsidR="00497ECC" w:rsidRPr="00D64393" w:rsidRDefault="00497ECC" w:rsidP="00F06C5C">
      <w:pPr>
        <w:pStyle w:val="ListParagraph"/>
        <w:numPr>
          <w:ilvl w:val="1"/>
          <w:numId w:val="5"/>
        </w:numPr>
        <w:spacing w:after="0" w:line="240" w:lineRule="auto"/>
        <w:jc w:val="both"/>
        <w:rPr>
          <w:rFonts w:ascii="Times New Roman" w:hAnsi="Times New Roman" w:cs="Times New Roman"/>
          <w:b/>
          <w:i/>
        </w:rPr>
      </w:pPr>
      <w:r w:rsidRPr="00D64393">
        <w:rPr>
          <w:rFonts w:ascii="Times New Roman" w:hAnsi="Times New Roman" w:cs="Times New Roman"/>
          <w:b/>
          <w:i/>
        </w:rPr>
        <w:t>Proposal:</w:t>
      </w:r>
    </w:p>
    <w:p w:rsidR="00497ECC" w:rsidRPr="00D64393" w:rsidRDefault="00497ECC" w:rsidP="00F06C5C">
      <w:pPr>
        <w:spacing w:after="0" w:line="240" w:lineRule="auto"/>
        <w:jc w:val="both"/>
        <w:rPr>
          <w:rFonts w:ascii="Times New Roman" w:hAnsi="Times New Roman" w:cs="Times New Roman"/>
        </w:rPr>
      </w:pPr>
    </w:p>
    <w:p w:rsidR="00497ECC" w:rsidRPr="00D64393" w:rsidRDefault="00497ECC" w:rsidP="00F06C5C">
      <w:pPr>
        <w:spacing w:after="0" w:line="240" w:lineRule="auto"/>
        <w:jc w:val="both"/>
        <w:rPr>
          <w:rFonts w:ascii="Times New Roman" w:hAnsi="Times New Roman" w:cs="Times New Roman"/>
        </w:rPr>
      </w:pPr>
      <w:r w:rsidRPr="00D64393">
        <w:rPr>
          <w:rFonts w:ascii="Times New Roman" w:hAnsi="Times New Roman" w:cs="Times New Roman"/>
        </w:rPr>
        <w:t>(</w:t>
      </w:r>
      <w:proofErr w:type="spellStart"/>
      <w:r w:rsidRPr="00D64393">
        <w:rPr>
          <w:rFonts w:ascii="Times New Roman" w:hAnsi="Times New Roman" w:cs="Times New Roman"/>
        </w:rPr>
        <w:t>i</w:t>
      </w:r>
      <w:proofErr w:type="spellEnd"/>
      <w:r w:rsidRPr="00D64393">
        <w:rPr>
          <w:rFonts w:ascii="Times New Roman" w:hAnsi="Times New Roman" w:cs="Times New Roman"/>
        </w:rPr>
        <w:t>) Explaining why you are the most suitable for the work</w:t>
      </w:r>
    </w:p>
    <w:p w:rsidR="00497ECC" w:rsidRPr="00D64393" w:rsidRDefault="00497ECC" w:rsidP="00F06C5C">
      <w:pPr>
        <w:spacing w:after="0" w:line="240" w:lineRule="auto"/>
        <w:jc w:val="both"/>
        <w:rPr>
          <w:rFonts w:ascii="Times New Roman" w:hAnsi="Times New Roman" w:cs="Times New Roman"/>
        </w:rPr>
      </w:pPr>
      <w:r w:rsidRPr="00D64393">
        <w:rPr>
          <w:rFonts w:ascii="Times New Roman" w:hAnsi="Times New Roman" w:cs="Times New Roman"/>
        </w:rPr>
        <w:t xml:space="preserve">(ii) Provide a brief </w:t>
      </w:r>
      <w:r w:rsidRPr="00D64393">
        <w:rPr>
          <w:rFonts w:ascii="Times New Roman" w:hAnsi="Times New Roman" w:cs="Times New Roman"/>
          <w:b/>
          <w:u w:val="single"/>
        </w:rPr>
        <w:t>methodology</w:t>
      </w:r>
      <w:r w:rsidRPr="00D64393">
        <w:rPr>
          <w:rFonts w:ascii="Times New Roman" w:hAnsi="Times New Roman" w:cs="Times New Roman"/>
        </w:rPr>
        <w:t xml:space="preserve"> on how you will approach and conduct the work. </w:t>
      </w:r>
      <w:r w:rsidRPr="000306C7">
        <w:rPr>
          <w:rFonts w:ascii="Times New Roman" w:hAnsi="Times New Roman" w:cs="Times New Roman"/>
          <w:b/>
          <w:i/>
        </w:rPr>
        <w:t>The Methodology is a subject for evaluation</w:t>
      </w:r>
      <w:r w:rsidRPr="00D64393">
        <w:rPr>
          <w:rFonts w:ascii="Times New Roman" w:hAnsi="Times New Roman" w:cs="Times New Roman"/>
          <w:i/>
        </w:rPr>
        <w:t>.</w:t>
      </w:r>
    </w:p>
    <w:p w:rsidR="00497ECC" w:rsidRPr="00D64393" w:rsidRDefault="00497ECC" w:rsidP="00F06C5C">
      <w:pPr>
        <w:spacing w:after="0" w:line="240" w:lineRule="auto"/>
        <w:jc w:val="both"/>
        <w:rPr>
          <w:rFonts w:ascii="Times New Roman" w:hAnsi="Times New Roman" w:cs="Times New Roman"/>
        </w:rPr>
      </w:pPr>
    </w:p>
    <w:p w:rsidR="00497ECC" w:rsidRPr="00A37063" w:rsidRDefault="00497ECC" w:rsidP="00F06C5C">
      <w:pPr>
        <w:spacing w:after="0" w:line="240" w:lineRule="auto"/>
        <w:jc w:val="both"/>
        <w:rPr>
          <w:rFonts w:ascii="Times New Roman" w:hAnsi="Times New Roman" w:cs="Times New Roman"/>
        </w:rPr>
      </w:pPr>
      <w:r w:rsidRPr="00D64393">
        <w:rPr>
          <w:rFonts w:ascii="Times New Roman" w:hAnsi="Times New Roman" w:cs="Times New Roman"/>
        </w:rPr>
        <w:t>2</w:t>
      </w:r>
      <w:r w:rsidRPr="00D64393">
        <w:rPr>
          <w:rFonts w:ascii="Times New Roman" w:hAnsi="Times New Roman" w:cs="Times New Roman"/>
          <w:b/>
          <w:i/>
        </w:rPr>
        <w:t>. Financial proposal:</w:t>
      </w:r>
    </w:p>
    <w:p w:rsidR="00497ECC" w:rsidRPr="00A37063" w:rsidRDefault="00497ECC" w:rsidP="00F06C5C">
      <w:pPr>
        <w:spacing w:after="0" w:line="240" w:lineRule="auto"/>
        <w:jc w:val="both"/>
        <w:rPr>
          <w:rFonts w:ascii="Times New Roman" w:hAnsi="Times New Roman" w:cs="Times New Roman"/>
          <w:color w:val="000000" w:themeColor="text1"/>
        </w:rPr>
      </w:pPr>
    </w:p>
    <w:p w:rsidR="00497ECC" w:rsidRPr="00A37063" w:rsidRDefault="00497ECC" w:rsidP="00F06C5C">
      <w:pPr>
        <w:spacing w:after="0" w:line="240" w:lineRule="auto"/>
        <w:jc w:val="both"/>
        <w:rPr>
          <w:rFonts w:ascii="Times New Roman" w:hAnsi="Times New Roman" w:cs="Times New Roman"/>
          <w:color w:val="000000" w:themeColor="text1"/>
        </w:rPr>
      </w:pPr>
      <w:r w:rsidRPr="00A37063">
        <w:rPr>
          <w:rFonts w:ascii="Times New Roman" w:hAnsi="Times New Roman" w:cs="Times New Roman"/>
          <w:color w:val="000000" w:themeColor="text1"/>
        </w:rPr>
        <w:t xml:space="preserve">The financial proposal must indicate the </w:t>
      </w:r>
      <w:r w:rsidRPr="00A37063">
        <w:rPr>
          <w:rFonts w:ascii="Times New Roman" w:hAnsi="Times New Roman" w:cs="Times New Roman"/>
          <w:bCs/>
          <w:color w:val="000000" w:themeColor="text1"/>
        </w:rPr>
        <w:t>lump sum fee, which is required for the execution of tasks.</w:t>
      </w:r>
      <w:r w:rsidRPr="00A37063">
        <w:rPr>
          <w:rFonts w:ascii="Times New Roman" w:hAnsi="Times New Roman" w:cs="Times New Roman"/>
          <w:color w:val="000000" w:themeColor="text1"/>
        </w:rPr>
        <w:t xml:space="preserve"> </w:t>
      </w:r>
      <w:r w:rsidRPr="00A37063">
        <w:rPr>
          <w:rFonts w:ascii="Times New Roman" w:hAnsi="Times New Roman" w:cs="Times New Roman"/>
          <w:bCs/>
          <w:color w:val="000000" w:themeColor="text1"/>
        </w:rPr>
        <w:t>To submit Financial Proposal, please use the Template of Submission of Financial Proposal</w:t>
      </w:r>
      <w:r w:rsidRPr="00A37063">
        <w:rPr>
          <w:rFonts w:ascii="Times New Roman" w:hAnsi="Times New Roman" w:cs="Times New Roman"/>
          <w:color w:val="000000" w:themeColor="text1"/>
        </w:rPr>
        <w:t xml:space="preserve"> </w:t>
      </w:r>
      <w:r w:rsidRPr="00A37063">
        <w:rPr>
          <w:rFonts w:ascii="Times New Roman" w:hAnsi="Times New Roman" w:cs="Times New Roman"/>
          <w:bCs/>
          <w:color w:val="000000" w:themeColor="text1"/>
        </w:rPr>
        <w:t>provided in Annex I</w:t>
      </w:r>
      <w:r w:rsidRPr="00A37063">
        <w:rPr>
          <w:rFonts w:ascii="Times New Roman" w:hAnsi="Times New Roman" w:cs="Times New Roman"/>
          <w:b/>
          <w:bCs/>
          <w:color w:val="000000" w:themeColor="text1"/>
        </w:rPr>
        <w:t>.</w:t>
      </w:r>
    </w:p>
    <w:p w:rsidR="00497ECC" w:rsidRPr="00A37063" w:rsidRDefault="00497ECC" w:rsidP="00F06C5C">
      <w:pPr>
        <w:spacing w:after="0" w:line="240" w:lineRule="auto"/>
        <w:jc w:val="both"/>
        <w:rPr>
          <w:rFonts w:ascii="Times New Roman" w:hAnsi="Times New Roman" w:cs="Times New Roman"/>
        </w:rPr>
      </w:pPr>
    </w:p>
    <w:p w:rsidR="00497ECC" w:rsidRPr="00A37063" w:rsidRDefault="00497ECC" w:rsidP="00F06C5C">
      <w:pPr>
        <w:spacing w:after="0" w:line="240" w:lineRule="auto"/>
        <w:jc w:val="both"/>
        <w:rPr>
          <w:rFonts w:ascii="Times New Roman" w:hAnsi="Times New Roman" w:cs="Times New Roman"/>
          <w:b/>
        </w:rPr>
      </w:pPr>
      <w:r w:rsidRPr="00A37063">
        <w:rPr>
          <w:rFonts w:ascii="Times New Roman" w:hAnsi="Times New Roman" w:cs="Times New Roman"/>
        </w:rPr>
        <w:t xml:space="preserve">3. </w:t>
      </w:r>
      <w:r w:rsidRPr="00F06C5C">
        <w:rPr>
          <w:rFonts w:ascii="Times New Roman" w:hAnsi="Times New Roman" w:cs="Times New Roman"/>
          <w:b/>
          <w:i/>
        </w:rPr>
        <w:t>Personal CV</w:t>
      </w:r>
      <w:r w:rsidRPr="00A37063">
        <w:rPr>
          <w:rFonts w:ascii="Times New Roman" w:hAnsi="Times New Roman" w:cs="Times New Roman"/>
        </w:rPr>
        <w:t xml:space="preserve"> including </w:t>
      </w:r>
      <w:proofErr w:type="gramStart"/>
      <w:r w:rsidRPr="00A37063">
        <w:rPr>
          <w:rFonts w:ascii="Times New Roman" w:hAnsi="Times New Roman" w:cs="Times New Roman"/>
        </w:rPr>
        <w:t xml:space="preserve">past </w:t>
      </w:r>
      <w:r w:rsidRPr="00F06C5C">
        <w:rPr>
          <w:rFonts w:ascii="Times New Roman" w:hAnsi="Times New Roman" w:cs="Times New Roman"/>
          <w:i/>
        </w:rPr>
        <w:t>experience</w:t>
      </w:r>
      <w:proofErr w:type="gramEnd"/>
      <w:r w:rsidRPr="00A37063">
        <w:rPr>
          <w:rFonts w:ascii="Times New Roman" w:hAnsi="Times New Roman" w:cs="Times New Roman"/>
        </w:rPr>
        <w:t xml:space="preserve"> in similar projects and at least 3 references</w:t>
      </w:r>
    </w:p>
    <w:p w:rsidR="00162E9F" w:rsidRDefault="00162E9F" w:rsidP="00F06C5C">
      <w:pPr>
        <w:autoSpaceDE w:val="0"/>
        <w:autoSpaceDN w:val="0"/>
        <w:adjustRightInd w:val="0"/>
        <w:spacing w:after="0" w:line="240" w:lineRule="auto"/>
        <w:rPr>
          <w:rFonts w:ascii="Times New Roman" w:hAnsi="Times New Roman" w:cs="Times New Roman"/>
          <w:b/>
        </w:rPr>
      </w:pPr>
    </w:p>
    <w:p w:rsidR="00F06C5C" w:rsidRPr="00A37063" w:rsidRDefault="00F06C5C" w:rsidP="00F06C5C">
      <w:pPr>
        <w:autoSpaceDE w:val="0"/>
        <w:autoSpaceDN w:val="0"/>
        <w:adjustRightInd w:val="0"/>
        <w:spacing w:after="0" w:line="240" w:lineRule="auto"/>
        <w:rPr>
          <w:rFonts w:ascii="Times New Roman" w:hAnsi="Times New Roman" w:cs="Times New Roman"/>
          <w:b/>
        </w:rPr>
      </w:pPr>
    </w:p>
    <w:p w:rsidR="00497ECC" w:rsidRPr="00A37063" w:rsidRDefault="00497ECC" w:rsidP="00F06C5C">
      <w:pPr>
        <w:autoSpaceDE w:val="0"/>
        <w:autoSpaceDN w:val="0"/>
        <w:adjustRightInd w:val="0"/>
        <w:spacing w:after="0" w:line="240" w:lineRule="auto"/>
        <w:rPr>
          <w:rFonts w:ascii="Times New Roman" w:hAnsi="Times New Roman" w:cs="Times New Roman"/>
          <w:b/>
        </w:rPr>
      </w:pPr>
      <w:r w:rsidRPr="00A37063">
        <w:rPr>
          <w:rFonts w:ascii="Times New Roman" w:hAnsi="Times New Roman" w:cs="Times New Roman"/>
          <w:b/>
        </w:rPr>
        <w:t>V. FINANCIAL PROPOSAL</w:t>
      </w:r>
    </w:p>
    <w:p w:rsidR="000636BC" w:rsidRPr="00A37063" w:rsidRDefault="000636BC" w:rsidP="00F06C5C">
      <w:pPr>
        <w:pStyle w:val="ListParagraph"/>
        <w:autoSpaceDE w:val="0"/>
        <w:autoSpaceDN w:val="0"/>
        <w:adjustRightInd w:val="0"/>
        <w:spacing w:after="0" w:line="240" w:lineRule="auto"/>
        <w:rPr>
          <w:rFonts w:ascii="Times New Roman" w:hAnsi="Times New Roman" w:cs="Times New Roman"/>
          <w:b/>
        </w:rPr>
      </w:pPr>
    </w:p>
    <w:p w:rsidR="000636BC" w:rsidRDefault="00497ECC" w:rsidP="00F06C5C">
      <w:pPr>
        <w:pStyle w:val="ListParagraph"/>
        <w:autoSpaceDE w:val="0"/>
        <w:autoSpaceDN w:val="0"/>
        <w:adjustRightInd w:val="0"/>
        <w:spacing w:after="0" w:line="240" w:lineRule="auto"/>
        <w:ind w:hanging="630"/>
        <w:rPr>
          <w:rFonts w:ascii="Times New Roman" w:hAnsi="Times New Roman" w:cs="Times New Roman"/>
          <w:b/>
          <w:u w:val="single"/>
        </w:rPr>
      </w:pPr>
      <w:r w:rsidRPr="00A37063">
        <w:rPr>
          <w:rFonts w:ascii="Times New Roman" w:hAnsi="Times New Roman" w:cs="Times New Roman"/>
          <w:b/>
          <w:u w:val="single"/>
        </w:rPr>
        <w:t>Lump sum contracts</w:t>
      </w:r>
    </w:p>
    <w:p w:rsidR="00D60AD3" w:rsidRPr="00A37063" w:rsidRDefault="00D60AD3" w:rsidP="00F06C5C">
      <w:pPr>
        <w:pStyle w:val="ListParagraph"/>
        <w:autoSpaceDE w:val="0"/>
        <w:autoSpaceDN w:val="0"/>
        <w:adjustRightInd w:val="0"/>
        <w:spacing w:after="0" w:line="240" w:lineRule="auto"/>
        <w:ind w:hanging="630"/>
        <w:rPr>
          <w:rFonts w:ascii="Times New Roman" w:hAnsi="Times New Roman" w:cs="Times New Roman"/>
          <w:b/>
          <w:u w:val="single"/>
        </w:rPr>
      </w:pPr>
    </w:p>
    <w:p w:rsidR="00497ECC" w:rsidRDefault="00497ECC" w:rsidP="00F06C5C">
      <w:pPr>
        <w:spacing w:after="0" w:line="240" w:lineRule="auto"/>
        <w:jc w:val="both"/>
        <w:rPr>
          <w:rFonts w:ascii="Times New Roman" w:hAnsi="Times New Roman" w:cs="Times New Roman"/>
        </w:rPr>
      </w:pPr>
      <w:r w:rsidRPr="00A37063">
        <w:rPr>
          <w:rFonts w:ascii="Times New Roman" w:hAnsi="Times New Roman" w:cs="Times New Roman"/>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proofErr w:type="gramStart"/>
      <w:r w:rsidRPr="00A37063">
        <w:rPr>
          <w:rFonts w:ascii="Times New Roman" w:hAnsi="Times New Roman" w:cs="Times New Roman"/>
        </w:rPr>
        <w:t>In order to</w:t>
      </w:r>
      <w:proofErr w:type="gramEnd"/>
      <w:r w:rsidRPr="00A37063">
        <w:rPr>
          <w:rFonts w:ascii="Times New Roman" w:hAnsi="Times New Roman" w:cs="Times New Roman"/>
        </w:rPr>
        <w:t xml:space="preserve"> assist the requesting unit in the comparison of financial proposals, the financial proposal will include a breakdown of this lump sum amount (including travel, per diems, and number of anticipated working days).</w:t>
      </w:r>
    </w:p>
    <w:p w:rsidR="00D60AD3" w:rsidRDefault="00D60AD3" w:rsidP="00F06C5C">
      <w:pPr>
        <w:spacing w:after="0" w:line="240" w:lineRule="auto"/>
        <w:jc w:val="both"/>
        <w:rPr>
          <w:rFonts w:ascii="Times New Roman" w:hAnsi="Times New Roman" w:cs="Times New Roman"/>
          <w:i/>
        </w:rPr>
      </w:pPr>
    </w:p>
    <w:p w:rsidR="005C2345" w:rsidRDefault="005C2345" w:rsidP="00F06C5C">
      <w:pPr>
        <w:spacing w:after="0" w:line="240" w:lineRule="auto"/>
        <w:jc w:val="both"/>
        <w:rPr>
          <w:rFonts w:ascii="Times New Roman" w:hAnsi="Times New Roman" w:cs="Times New Roman"/>
          <w:i/>
        </w:rPr>
      </w:pPr>
      <w:r w:rsidRPr="00F834AC">
        <w:rPr>
          <w:rFonts w:ascii="Times New Roman" w:hAnsi="Times New Roman" w:cs="Times New Roman"/>
          <w:i/>
        </w:rPr>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rsidR="00F06C5C" w:rsidRPr="00F834AC" w:rsidRDefault="00F06C5C" w:rsidP="00F06C5C">
      <w:pPr>
        <w:spacing w:after="0" w:line="240" w:lineRule="auto"/>
        <w:jc w:val="both"/>
        <w:rPr>
          <w:rFonts w:ascii="Times New Roman" w:hAnsi="Times New Roman" w:cs="Times New Roman"/>
          <w:i/>
        </w:rPr>
      </w:pPr>
    </w:p>
    <w:p w:rsidR="005C2345" w:rsidRPr="00F834AC" w:rsidRDefault="005C2345" w:rsidP="00F06C5C">
      <w:pPr>
        <w:spacing w:after="0" w:line="240" w:lineRule="auto"/>
        <w:jc w:val="both"/>
        <w:rPr>
          <w:rFonts w:ascii="Times New Roman" w:hAnsi="Times New Roman" w:cs="Times New Roman"/>
          <w:i/>
        </w:rPr>
      </w:pPr>
      <w:r w:rsidRPr="00F834AC">
        <w:rPr>
          <w:rFonts w:ascii="Times New Roman" w:hAnsi="Times New Roman" w:cs="Times New Roman"/>
          <w:i/>
        </w:rPr>
        <w:t>ICs may allocate living allowances for them when an assignment requires travel, and include such allowances in their financial proposals.  Such living allowances may be lower or equal to UN DSA rates, but under no circumstance should they be higher than UN DSA rates.</w:t>
      </w:r>
      <w:r>
        <w:rPr>
          <w:rFonts w:ascii="Times New Roman" w:hAnsi="Times New Roman" w:cs="Times New Roman"/>
          <w:i/>
        </w:rPr>
        <w:t xml:space="preserve">  (UN DSA rate for Dushanbe - 170</w:t>
      </w:r>
      <w:r w:rsidRPr="00F834AC">
        <w:rPr>
          <w:rFonts w:ascii="Times New Roman" w:hAnsi="Times New Roman" w:cs="Times New Roman"/>
          <w:i/>
        </w:rPr>
        <w:t xml:space="preserve"> USD, for Regional Centers – </w:t>
      </w:r>
      <w:r>
        <w:rPr>
          <w:rFonts w:ascii="Times New Roman" w:hAnsi="Times New Roman" w:cs="Times New Roman"/>
          <w:i/>
        </w:rPr>
        <w:t>90</w:t>
      </w:r>
      <w:r w:rsidRPr="00F834AC">
        <w:rPr>
          <w:rFonts w:ascii="Times New Roman" w:hAnsi="Times New Roman" w:cs="Times New Roman"/>
          <w:i/>
        </w:rPr>
        <w:t xml:space="preserve"> USD and elsewhere - 51 US</w:t>
      </w:r>
      <w:r w:rsidR="00453F85">
        <w:rPr>
          <w:rFonts w:ascii="Times New Roman" w:hAnsi="Times New Roman" w:cs="Times New Roman"/>
          <w:i/>
        </w:rPr>
        <w:t>D</w:t>
      </w:r>
      <w:r w:rsidRPr="00F834AC">
        <w:rPr>
          <w:rFonts w:ascii="Times New Roman" w:hAnsi="Times New Roman" w:cs="Times New Roman"/>
          <w:i/>
        </w:rPr>
        <w:t>)</w:t>
      </w:r>
    </w:p>
    <w:p w:rsidR="005C2345" w:rsidRPr="00A37063" w:rsidRDefault="005C2345" w:rsidP="00F06C5C">
      <w:pPr>
        <w:spacing w:after="0" w:line="240" w:lineRule="auto"/>
        <w:jc w:val="both"/>
        <w:rPr>
          <w:rFonts w:ascii="Times New Roman" w:hAnsi="Times New Roman" w:cs="Times New Roman"/>
          <w:i/>
        </w:rPr>
      </w:pPr>
    </w:p>
    <w:p w:rsidR="000636BC" w:rsidRDefault="00497ECC" w:rsidP="00F06C5C">
      <w:pPr>
        <w:spacing w:after="0" w:line="240" w:lineRule="auto"/>
        <w:jc w:val="both"/>
        <w:rPr>
          <w:rFonts w:ascii="Times New Roman" w:hAnsi="Times New Roman" w:cs="Times New Roman"/>
          <w:b/>
          <w:u w:val="single"/>
        </w:rPr>
      </w:pPr>
      <w:r w:rsidRPr="00A37063">
        <w:rPr>
          <w:rFonts w:ascii="Times New Roman" w:hAnsi="Times New Roman" w:cs="Times New Roman"/>
          <w:b/>
          <w:u w:val="single"/>
        </w:rPr>
        <w:t>Travel</w:t>
      </w:r>
    </w:p>
    <w:p w:rsidR="00D60AD3" w:rsidRPr="00A37063" w:rsidRDefault="00D60AD3" w:rsidP="00F06C5C">
      <w:pPr>
        <w:spacing w:after="0" w:line="240" w:lineRule="auto"/>
        <w:jc w:val="both"/>
        <w:rPr>
          <w:rFonts w:ascii="Times New Roman" w:hAnsi="Times New Roman" w:cs="Times New Roman"/>
          <w:b/>
          <w:u w:val="single"/>
        </w:rPr>
      </w:pPr>
    </w:p>
    <w:p w:rsidR="00497ECC" w:rsidRPr="00A37063" w:rsidRDefault="00497ECC" w:rsidP="00F06C5C">
      <w:pPr>
        <w:spacing w:after="0" w:line="240" w:lineRule="auto"/>
        <w:jc w:val="both"/>
        <w:rPr>
          <w:rFonts w:ascii="Times New Roman" w:hAnsi="Times New Roman" w:cs="Times New Roman"/>
        </w:rPr>
      </w:pPr>
      <w:r w:rsidRPr="00A37063">
        <w:rPr>
          <w:rFonts w:ascii="Times New Roman" w:hAnsi="Times New Roman" w:cs="Times New Roman"/>
          <w:u w:val="single"/>
        </w:rPr>
        <w:t>All envisaged travel costs must be included in the financial proposal</w:t>
      </w:r>
      <w:r w:rsidRPr="00A37063">
        <w:rPr>
          <w:rFonts w:ascii="Times New Roman" w:hAnsi="Times New Roman" w:cs="Times New Roman"/>
        </w:rPr>
        <w:t>. This includes all travel to join duty station/repatriation travel.  In general, UNDP should not accept travel costs exceeding those of an economy class ticket. Should the IC wish to travel on a higher class he/she should do so using their own resources.</w:t>
      </w:r>
    </w:p>
    <w:p w:rsidR="00497ECC" w:rsidRDefault="00497ECC" w:rsidP="00F06C5C">
      <w:pPr>
        <w:autoSpaceDE w:val="0"/>
        <w:autoSpaceDN w:val="0"/>
        <w:adjustRightInd w:val="0"/>
        <w:spacing w:after="0" w:line="240" w:lineRule="auto"/>
        <w:jc w:val="both"/>
        <w:rPr>
          <w:rFonts w:ascii="Times New Roman" w:hAnsi="Times New Roman" w:cs="Times New Roman"/>
        </w:rPr>
      </w:pPr>
      <w:r w:rsidRPr="00A37063">
        <w:rPr>
          <w:rFonts w:ascii="Times New Roman" w:hAnsi="Times New Roman" w:cs="Times New Roman"/>
        </w:rPr>
        <w:t>In the case of unforeseeable travel, payment of travel costs including tickets, lodging and terminal expenses should be agreed upon, between the respective business unit and Individual Consultant, prior to travel and will be reimbursed.</w:t>
      </w:r>
    </w:p>
    <w:p w:rsidR="000306C7" w:rsidRPr="00A37063" w:rsidRDefault="000306C7" w:rsidP="00F06C5C">
      <w:pPr>
        <w:autoSpaceDE w:val="0"/>
        <w:autoSpaceDN w:val="0"/>
        <w:adjustRightInd w:val="0"/>
        <w:spacing w:after="0" w:line="240" w:lineRule="auto"/>
        <w:jc w:val="both"/>
        <w:rPr>
          <w:rFonts w:ascii="Times New Roman" w:hAnsi="Times New Roman" w:cs="Times New Roman"/>
          <w:b/>
        </w:rPr>
      </w:pPr>
    </w:p>
    <w:p w:rsidR="00497ECC" w:rsidRPr="00A37063" w:rsidRDefault="00497ECC" w:rsidP="00F06C5C">
      <w:pPr>
        <w:spacing w:after="0" w:line="240" w:lineRule="auto"/>
        <w:rPr>
          <w:rFonts w:ascii="Times New Roman" w:hAnsi="Times New Roman" w:cs="Times New Roman"/>
          <w:b/>
        </w:rPr>
      </w:pPr>
    </w:p>
    <w:p w:rsidR="000636BC" w:rsidRDefault="00497ECC" w:rsidP="00F06C5C">
      <w:pPr>
        <w:spacing w:after="0" w:line="240" w:lineRule="auto"/>
        <w:rPr>
          <w:rFonts w:ascii="Times New Roman" w:hAnsi="Times New Roman" w:cs="Times New Roman"/>
          <w:b/>
        </w:rPr>
      </w:pPr>
      <w:r w:rsidRPr="00A37063">
        <w:rPr>
          <w:rFonts w:ascii="Times New Roman" w:hAnsi="Times New Roman" w:cs="Times New Roman"/>
          <w:b/>
        </w:rPr>
        <w:t>VI. EVALUATION</w:t>
      </w:r>
    </w:p>
    <w:p w:rsidR="00D60AD3" w:rsidRPr="00A37063" w:rsidRDefault="00D60AD3" w:rsidP="00F06C5C">
      <w:pPr>
        <w:spacing w:after="0" w:line="240" w:lineRule="auto"/>
        <w:rPr>
          <w:rFonts w:ascii="Times New Roman" w:hAnsi="Times New Roman" w:cs="Times New Roman"/>
          <w:b/>
        </w:rPr>
      </w:pPr>
    </w:p>
    <w:p w:rsidR="00497ECC" w:rsidRPr="00A37063" w:rsidRDefault="00497ECC" w:rsidP="00F06C5C">
      <w:pPr>
        <w:autoSpaceDE w:val="0"/>
        <w:autoSpaceDN w:val="0"/>
        <w:adjustRightInd w:val="0"/>
        <w:spacing w:after="0" w:line="240" w:lineRule="auto"/>
        <w:jc w:val="both"/>
        <w:rPr>
          <w:rFonts w:ascii="Times New Roman" w:hAnsi="Times New Roman" w:cs="Times New Roman"/>
          <w:color w:val="000000"/>
        </w:rPr>
      </w:pPr>
      <w:r w:rsidRPr="00A37063">
        <w:rPr>
          <w:rFonts w:ascii="Times New Roman" w:hAnsi="Times New Roman" w:cs="Times New Roman"/>
          <w:color w:val="000000"/>
        </w:rPr>
        <w:t>Individual consultants will be evaluated based on the cumulative analysis methodology. The award of the Contract shall be made to the individual consultants whose offer has been evaluated and determined as:</w:t>
      </w:r>
    </w:p>
    <w:p w:rsidR="00497ECC" w:rsidRPr="00A37063" w:rsidRDefault="00497ECC" w:rsidP="00F06C5C">
      <w:pPr>
        <w:autoSpaceDE w:val="0"/>
        <w:autoSpaceDN w:val="0"/>
        <w:adjustRightInd w:val="0"/>
        <w:spacing w:after="0" w:line="240" w:lineRule="auto"/>
        <w:jc w:val="both"/>
        <w:rPr>
          <w:rFonts w:ascii="Times New Roman" w:hAnsi="Times New Roman" w:cs="Times New Roman"/>
          <w:color w:val="000000"/>
        </w:rPr>
      </w:pPr>
    </w:p>
    <w:p w:rsidR="000636BC" w:rsidRPr="00A37063" w:rsidRDefault="00497ECC" w:rsidP="00F06C5C">
      <w:pPr>
        <w:autoSpaceDE w:val="0"/>
        <w:autoSpaceDN w:val="0"/>
        <w:adjustRightInd w:val="0"/>
        <w:spacing w:after="0" w:line="240" w:lineRule="auto"/>
        <w:jc w:val="both"/>
        <w:rPr>
          <w:rFonts w:ascii="Times New Roman" w:hAnsi="Times New Roman" w:cs="Times New Roman"/>
          <w:color w:val="000000"/>
        </w:rPr>
      </w:pPr>
      <w:r w:rsidRPr="00A37063">
        <w:rPr>
          <w:rFonts w:ascii="Times New Roman" w:hAnsi="Times New Roman" w:cs="Times New Roman"/>
          <w:color w:val="000000"/>
        </w:rPr>
        <w:t>a) responsive/compliant/acceptable, and</w:t>
      </w:r>
    </w:p>
    <w:p w:rsidR="000636BC" w:rsidRPr="00A37063" w:rsidRDefault="00497ECC" w:rsidP="00F06C5C">
      <w:pPr>
        <w:autoSpaceDE w:val="0"/>
        <w:autoSpaceDN w:val="0"/>
        <w:adjustRightInd w:val="0"/>
        <w:spacing w:after="0" w:line="240" w:lineRule="auto"/>
        <w:jc w:val="both"/>
        <w:rPr>
          <w:rFonts w:ascii="Times New Roman" w:hAnsi="Times New Roman" w:cs="Times New Roman"/>
          <w:color w:val="000000"/>
        </w:rPr>
      </w:pPr>
      <w:r w:rsidRPr="00A37063">
        <w:rPr>
          <w:rFonts w:ascii="Times New Roman" w:hAnsi="Times New Roman" w:cs="Times New Roman"/>
          <w:color w:val="000000"/>
        </w:rPr>
        <w:t>b) Having received the highest score out of the below set weighted technical and financial criteria.</w:t>
      </w:r>
    </w:p>
    <w:p w:rsidR="000636BC" w:rsidRPr="00A37063" w:rsidRDefault="00497ECC" w:rsidP="00F06C5C">
      <w:pPr>
        <w:autoSpaceDE w:val="0"/>
        <w:autoSpaceDN w:val="0"/>
        <w:adjustRightInd w:val="0"/>
        <w:spacing w:after="0" w:line="240" w:lineRule="auto"/>
        <w:jc w:val="both"/>
        <w:rPr>
          <w:rFonts w:ascii="Times New Roman" w:hAnsi="Times New Roman" w:cs="Times New Roman"/>
          <w:color w:val="000000"/>
        </w:rPr>
      </w:pPr>
      <w:r w:rsidRPr="00A37063">
        <w:rPr>
          <w:rFonts w:ascii="Times New Roman" w:hAnsi="Times New Roman" w:cs="Times New Roman"/>
          <w:color w:val="000000"/>
        </w:rPr>
        <w:lastRenderedPageBreak/>
        <w:t>* Technical Criteria weight – 70%;</w:t>
      </w:r>
    </w:p>
    <w:p w:rsidR="000636BC" w:rsidRDefault="00497ECC" w:rsidP="00F06C5C">
      <w:pPr>
        <w:autoSpaceDE w:val="0"/>
        <w:autoSpaceDN w:val="0"/>
        <w:adjustRightInd w:val="0"/>
        <w:spacing w:after="0" w:line="240" w:lineRule="auto"/>
        <w:jc w:val="both"/>
        <w:rPr>
          <w:rFonts w:ascii="Times New Roman" w:hAnsi="Times New Roman" w:cs="Times New Roman"/>
          <w:color w:val="000000"/>
        </w:rPr>
      </w:pPr>
      <w:r w:rsidRPr="00A37063">
        <w:rPr>
          <w:rFonts w:ascii="Times New Roman" w:hAnsi="Times New Roman" w:cs="Times New Roman"/>
          <w:color w:val="000000"/>
        </w:rPr>
        <w:t>* Financial Criteria weight – 30%.</w:t>
      </w:r>
    </w:p>
    <w:p w:rsidR="00A37063" w:rsidRPr="00A37063" w:rsidRDefault="00A37063" w:rsidP="00F06C5C">
      <w:pPr>
        <w:autoSpaceDE w:val="0"/>
        <w:autoSpaceDN w:val="0"/>
        <w:adjustRightInd w:val="0"/>
        <w:spacing w:after="0" w:line="240" w:lineRule="auto"/>
        <w:jc w:val="both"/>
        <w:rPr>
          <w:rFonts w:ascii="Times New Roman" w:hAnsi="Times New Roman" w:cs="Times New Roman"/>
          <w:color w:val="000000"/>
        </w:rPr>
      </w:pPr>
    </w:p>
    <w:p w:rsidR="000636BC" w:rsidRDefault="00497ECC" w:rsidP="00F06C5C">
      <w:pPr>
        <w:autoSpaceDE w:val="0"/>
        <w:autoSpaceDN w:val="0"/>
        <w:adjustRightInd w:val="0"/>
        <w:spacing w:after="0" w:line="240" w:lineRule="auto"/>
        <w:jc w:val="both"/>
        <w:rPr>
          <w:rFonts w:ascii="Times New Roman" w:hAnsi="Times New Roman" w:cs="Times New Roman"/>
        </w:rPr>
      </w:pPr>
      <w:r w:rsidRPr="00A37063">
        <w:rPr>
          <w:rFonts w:ascii="Times New Roman" w:hAnsi="Times New Roman" w:cs="Times New Roman"/>
        </w:rPr>
        <w:t>Only candidates obtaining a minimum of 49 points would be considered for the Financial Evaluation.</w:t>
      </w:r>
    </w:p>
    <w:p w:rsidR="00A37063" w:rsidRPr="00A37063" w:rsidRDefault="00A37063" w:rsidP="00F06C5C">
      <w:pPr>
        <w:autoSpaceDE w:val="0"/>
        <w:autoSpaceDN w:val="0"/>
        <w:adjustRightInd w:val="0"/>
        <w:spacing w:after="0" w:line="240" w:lineRule="auto"/>
        <w:jc w:val="both"/>
        <w:rPr>
          <w:rFonts w:ascii="Times New Roman" w:hAnsi="Times New Roman" w:cs="Times New Roman"/>
        </w:rPr>
      </w:pPr>
    </w:p>
    <w:tbl>
      <w:tblPr>
        <w:tblStyle w:val="TableGrid"/>
        <w:tblW w:w="9625" w:type="dxa"/>
        <w:tblLook w:val="04A0" w:firstRow="1" w:lastRow="0" w:firstColumn="1" w:lastColumn="0" w:noHBand="0" w:noVBand="1"/>
      </w:tblPr>
      <w:tblGrid>
        <w:gridCol w:w="6475"/>
        <w:gridCol w:w="1620"/>
        <w:gridCol w:w="1530"/>
      </w:tblGrid>
      <w:tr w:rsidR="00497ECC" w:rsidRPr="00A37063" w:rsidTr="00213D36">
        <w:trPr>
          <w:trHeight w:val="332"/>
        </w:trPr>
        <w:tc>
          <w:tcPr>
            <w:tcW w:w="6475" w:type="dxa"/>
          </w:tcPr>
          <w:p w:rsidR="000636BC" w:rsidRPr="00A37063" w:rsidRDefault="002076F6" w:rsidP="00F06C5C">
            <w:pPr>
              <w:spacing w:after="0" w:line="240" w:lineRule="auto"/>
              <w:jc w:val="center"/>
              <w:rPr>
                <w:rFonts w:ascii="Times New Roman" w:hAnsi="Times New Roman" w:cs="Times New Roman"/>
                <w:b/>
                <w:i/>
              </w:rPr>
            </w:pPr>
            <w:r w:rsidRPr="00A37063">
              <w:rPr>
                <w:rFonts w:ascii="Times New Roman" w:hAnsi="Times New Roman" w:cs="Times New Roman"/>
                <w:b/>
                <w:i/>
              </w:rPr>
              <w:t>Criteria</w:t>
            </w:r>
          </w:p>
        </w:tc>
        <w:tc>
          <w:tcPr>
            <w:tcW w:w="1620" w:type="dxa"/>
          </w:tcPr>
          <w:p w:rsidR="000636BC" w:rsidRPr="00A37063" w:rsidRDefault="002076F6" w:rsidP="00F06C5C">
            <w:pPr>
              <w:spacing w:after="0" w:line="240" w:lineRule="auto"/>
              <w:jc w:val="center"/>
              <w:rPr>
                <w:rFonts w:ascii="Times New Roman" w:hAnsi="Times New Roman" w:cs="Times New Roman"/>
                <w:b/>
                <w:i/>
              </w:rPr>
            </w:pPr>
            <w:r w:rsidRPr="00A37063">
              <w:rPr>
                <w:rFonts w:ascii="Times New Roman" w:hAnsi="Times New Roman" w:cs="Times New Roman"/>
                <w:b/>
                <w:i/>
              </w:rPr>
              <w:t>Weight</w:t>
            </w:r>
          </w:p>
        </w:tc>
        <w:tc>
          <w:tcPr>
            <w:tcW w:w="1530" w:type="dxa"/>
          </w:tcPr>
          <w:p w:rsidR="000636BC" w:rsidRPr="00A37063" w:rsidRDefault="002076F6" w:rsidP="00F06C5C">
            <w:pPr>
              <w:spacing w:after="0" w:line="240" w:lineRule="auto"/>
              <w:jc w:val="center"/>
              <w:rPr>
                <w:rFonts w:ascii="Times New Roman" w:hAnsi="Times New Roman" w:cs="Times New Roman"/>
                <w:b/>
                <w:i/>
              </w:rPr>
            </w:pPr>
            <w:r w:rsidRPr="00A37063">
              <w:rPr>
                <w:rFonts w:ascii="Times New Roman" w:hAnsi="Times New Roman" w:cs="Times New Roman"/>
                <w:b/>
                <w:i/>
              </w:rPr>
              <w:t>Max. Point</w:t>
            </w:r>
          </w:p>
        </w:tc>
      </w:tr>
      <w:tr w:rsidR="00497ECC" w:rsidRPr="00A37063" w:rsidTr="00213D36">
        <w:trPr>
          <w:trHeight w:val="318"/>
        </w:trPr>
        <w:tc>
          <w:tcPr>
            <w:tcW w:w="6475" w:type="dxa"/>
            <w:vAlign w:val="center"/>
          </w:tcPr>
          <w:p w:rsidR="000636BC" w:rsidRPr="00A37063" w:rsidRDefault="002076F6" w:rsidP="00F06C5C">
            <w:pPr>
              <w:spacing w:after="0" w:line="240" w:lineRule="auto"/>
              <w:rPr>
                <w:rFonts w:ascii="Times New Roman" w:hAnsi="Times New Roman" w:cs="Times New Roman"/>
                <w:i/>
                <w:u w:val="single"/>
              </w:rPr>
            </w:pPr>
            <w:r w:rsidRPr="00A37063">
              <w:rPr>
                <w:rFonts w:ascii="Times New Roman" w:hAnsi="Times New Roman" w:cs="Times New Roman"/>
                <w:i/>
                <w:u w:val="single"/>
              </w:rPr>
              <w:t>Technical</w:t>
            </w:r>
          </w:p>
        </w:tc>
        <w:tc>
          <w:tcPr>
            <w:tcW w:w="1620" w:type="dxa"/>
            <w:vAlign w:val="center"/>
          </w:tcPr>
          <w:p w:rsidR="000636BC" w:rsidRPr="00A37063" w:rsidRDefault="002076F6" w:rsidP="00F06C5C">
            <w:pPr>
              <w:spacing w:after="0" w:line="240" w:lineRule="auto"/>
              <w:jc w:val="center"/>
              <w:rPr>
                <w:rFonts w:ascii="Times New Roman" w:hAnsi="Times New Roman" w:cs="Times New Roman"/>
                <w:i/>
              </w:rPr>
            </w:pPr>
            <w:r w:rsidRPr="00A37063">
              <w:rPr>
                <w:rFonts w:ascii="Times New Roman" w:hAnsi="Times New Roman" w:cs="Times New Roman"/>
                <w:i/>
              </w:rPr>
              <w:t>70%</w:t>
            </w:r>
          </w:p>
        </w:tc>
        <w:tc>
          <w:tcPr>
            <w:tcW w:w="1530" w:type="dxa"/>
            <w:vAlign w:val="center"/>
          </w:tcPr>
          <w:p w:rsidR="000636BC" w:rsidRPr="00A37063" w:rsidRDefault="002076F6" w:rsidP="00F06C5C">
            <w:pPr>
              <w:spacing w:after="0" w:line="240" w:lineRule="auto"/>
              <w:jc w:val="center"/>
              <w:rPr>
                <w:rFonts w:ascii="Times New Roman" w:hAnsi="Times New Roman" w:cs="Times New Roman"/>
                <w:b/>
                <w:i/>
              </w:rPr>
            </w:pPr>
            <w:r w:rsidRPr="00A37063">
              <w:rPr>
                <w:rFonts w:ascii="Times New Roman" w:hAnsi="Times New Roman" w:cs="Times New Roman"/>
                <w:b/>
                <w:i/>
              </w:rPr>
              <w:t>70</w:t>
            </w:r>
          </w:p>
        </w:tc>
      </w:tr>
      <w:tr w:rsidR="00497ECC" w:rsidRPr="00A37063" w:rsidTr="00213D36">
        <w:trPr>
          <w:trHeight w:val="323"/>
        </w:trPr>
        <w:tc>
          <w:tcPr>
            <w:tcW w:w="6475" w:type="dxa"/>
            <w:vAlign w:val="center"/>
          </w:tcPr>
          <w:p w:rsidR="000636BC" w:rsidRPr="00393AAF" w:rsidRDefault="000306C7" w:rsidP="000306C7">
            <w:pPr>
              <w:spacing w:after="0" w:line="240" w:lineRule="auto"/>
              <w:jc w:val="both"/>
              <w:rPr>
                <w:rFonts w:ascii="Times New Roman" w:hAnsi="Times New Roman" w:cs="Times New Roman"/>
                <w:i/>
              </w:rPr>
            </w:pPr>
            <w:r w:rsidRPr="00393AAF">
              <w:rPr>
                <w:rFonts w:ascii="Times New Roman" w:hAnsi="Times New Roman"/>
              </w:rPr>
              <w:t>Master Degree in areas of business administration, economic and social science, development finance</w:t>
            </w:r>
          </w:p>
        </w:tc>
        <w:tc>
          <w:tcPr>
            <w:tcW w:w="1620" w:type="dxa"/>
            <w:vAlign w:val="center"/>
          </w:tcPr>
          <w:p w:rsidR="000636BC" w:rsidRPr="00393AAF" w:rsidRDefault="000636BC" w:rsidP="00F06C5C">
            <w:pPr>
              <w:spacing w:after="0" w:line="240" w:lineRule="auto"/>
              <w:rPr>
                <w:rFonts w:ascii="Times New Roman" w:hAnsi="Times New Roman" w:cs="Times New Roman"/>
                <w:i/>
              </w:rPr>
            </w:pPr>
          </w:p>
        </w:tc>
        <w:tc>
          <w:tcPr>
            <w:tcW w:w="1530" w:type="dxa"/>
            <w:vAlign w:val="center"/>
          </w:tcPr>
          <w:p w:rsidR="000636BC" w:rsidRPr="00393AAF" w:rsidRDefault="00F06C5C" w:rsidP="00F06C5C">
            <w:pPr>
              <w:spacing w:after="0" w:line="240" w:lineRule="auto"/>
              <w:jc w:val="center"/>
              <w:rPr>
                <w:rFonts w:ascii="Times New Roman" w:hAnsi="Times New Roman" w:cs="Times New Roman"/>
                <w:i/>
              </w:rPr>
            </w:pPr>
            <w:r w:rsidRPr="00393AAF">
              <w:rPr>
                <w:rFonts w:ascii="Times New Roman" w:hAnsi="Times New Roman" w:cs="Times New Roman"/>
                <w:i/>
              </w:rPr>
              <w:t>5</w:t>
            </w:r>
          </w:p>
        </w:tc>
      </w:tr>
      <w:tr w:rsidR="00497ECC" w:rsidRPr="00A37063" w:rsidTr="00213D36">
        <w:trPr>
          <w:trHeight w:val="368"/>
        </w:trPr>
        <w:tc>
          <w:tcPr>
            <w:tcW w:w="6475" w:type="dxa"/>
            <w:vAlign w:val="center"/>
          </w:tcPr>
          <w:p w:rsidR="000636BC" w:rsidRPr="00393AAF" w:rsidRDefault="000306C7" w:rsidP="000306C7">
            <w:pPr>
              <w:spacing w:after="0" w:line="240" w:lineRule="auto"/>
              <w:jc w:val="both"/>
              <w:rPr>
                <w:rFonts w:ascii="Times New Roman" w:hAnsi="Times New Roman" w:cs="Times New Roman"/>
              </w:rPr>
            </w:pPr>
            <w:r w:rsidRPr="00393AAF">
              <w:rPr>
                <w:rFonts w:ascii="Times New Roman" w:hAnsi="Times New Roman" w:cs="Times New Roman"/>
              </w:rPr>
              <w:t xml:space="preserve">At least 10 years of experience in the development area including poverty reduction, economic and social development, environmental sustainability </w:t>
            </w:r>
            <w:proofErr w:type="spellStart"/>
            <w:r w:rsidRPr="00393AAF">
              <w:rPr>
                <w:rFonts w:ascii="Times New Roman" w:hAnsi="Times New Roman" w:cs="Times New Roman"/>
              </w:rPr>
              <w:t>etc</w:t>
            </w:r>
            <w:proofErr w:type="spellEnd"/>
          </w:p>
        </w:tc>
        <w:tc>
          <w:tcPr>
            <w:tcW w:w="1620" w:type="dxa"/>
            <w:vAlign w:val="center"/>
          </w:tcPr>
          <w:p w:rsidR="000636BC" w:rsidRPr="00393AAF" w:rsidRDefault="000636BC" w:rsidP="00F06C5C">
            <w:pPr>
              <w:spacing w:after="0" w:line="240" w:lineRule="auto"/>
              <w:rPr>
                <w:rFonts w:ascii="Times New Roman" w:hAnsi="Times New Roman" w:cs="Times New Roman"/>
                <w:i/>
              </w:rPr>
            </w:pPr>
          </w:p>
        </w:tc>
        <w:tc>
          <w:tcPr>
            <w:tcW w:w="1530" w:type="dxa"/>
            <w:vAlign w:val="center"/>
          </w:tcPr>
          <w:p w:rsidR="000636BC" w:rsidRPr="00393AAF" w:rsidRDefault="00B57164" w:rsidP="00F06C5C">
            <w:pPr>
              <w:spacing w:after="0" w:line="240" w:lineRule="auto"/>
              <w:jc w:val="center"/>
              <w:rPr>
                <w:rFonts w:ascii="Times New Roman" w:hAnsi="Times New Roman" w:cs="Times New Roman"/>
                <w:i/>
              </w:rPr>
            </w:pPr>
            <w:r w:rsidRPr="00393AAF">
              <w:rPr>
                <w:rFonts w:ascii="Times New Roman" w:hAnsi="Times New Roman" w:cs="Times New Roman"/>
                <w:i/>
              </w:rPr>
              <w:t>15</w:t>
            </w:r>
          </w:p>
        </w:tc>
      </w:tr>
      <w:tr w:rsidR="00497ECC" w:rsidRPr="00A37063" w:rsidTr="00213D36">
        <w:trPr>
          <w:trHeight w:val="242"/>
        </w:trPr>
        <w:tc>
          <w:tcPr>
            <w:tcW w:w="6475" w:type="dxa"/>
            <w:vAlign w:val="center"/>
          </w:tcPr>
          <w:p w:rsidR="000636BC" w:rsidRPr="00393AAF" w:rsidRDefault="000306C7" w:rsidP="000306C7">
            <w:pPr>
              <w:pStyle w:val="PlainText"/>
              <w:jc w:val="both"/>
              <w:rPr>
                <w:rFonts w:ascii="Times New Roman" w:eastAsiaTheme="minorEastAsia" w:hAnsi="Times New Roman"/>
                <w:sz w:val="22"/>
                <w:szCs w:val="22"/>
                <w:lang w:eastAsia="en-US"/>
              </w:rPr>
            </w:pPr>
            <w:r w:rsidRPr="00393AAF">
              <w:rPr>
                <w:rFonts w:ascii="Times New Roman" w:eastAsiaTheme="minorEastAsia" w:hAnsi="Times New Roman"/>
                <w:sz w:val="22"/>
                <w:szCs w:val="22"/>
                <w:lang w:eastAsia="en-US"/>
              </w:rPr>
              <w:t>At least 5 years of experience in conducting researches a</w:t>
            </w:r>
            <w:r w:rsidR="003040EA" w:rsidRPr="00393AAF">
              <w:rPr>
                <w:rFonts w:ascii="Times New Roman" w:eastAsiaTheme="minorEastAsia" w:hAnsi="Times New Roman"/>
                <w:sz w:val="22"/>
                <w:szCs w:val="22"/>
                <w:lang w:eastAsia="en-US"/>
              </w:rPr>
              <w:t>nd analysis in development area</w:t>
            </w:r>
            <w:r w:rsidRPr="00393AAF">
              <w:rPr>
                <w:rFonts w:ascii="Times New Roman" w:eastAsiaTheme="minorEastAsia" w:hAnsi="Times New Roman"/>
                <w:sz w:val="22"/>
                <w:szCs w:val="22"/>
                <w:lang w:eastAsia="en-US"/>
              </w:rPr>
              <w:t xml:space="preserve"> including but not limited with public finance, finance for development, resource mobilization, planning and implementation, monitoring and evaluation, private sector development, etc. </w:t>
            </w:r>
          </w:p>
        </w:tc>
        <w:tc>
          <w:tcPr>
            <w:tcW w:w="1620" w:type="dxa"/>
            <w:vAlign w:val="center"/>
          </w:tcPr>
          <w:p w:rsidR="000636BC" w:rsidRPr="00393AAF" w:rsidRDefault="000636BC" w:rsidP="00F06C5C">
            <w:pPr>
              <w:spacing w:after="0" w:line="240" w:lineRule="auto"/>
              <w:rPr>
                <w:rFonts w:ascii="Times New Roman" w:hAnsi="Times New Roman" w:cs="Times New Roman"/>
                <w:i/>
              </w:rPr>
            </w:pPr>
          </w:p>
        </w:tc>
        <w:tc>
          <w:tcPr>
            <w:tcW w:w="1530" w:type="dxa"/>
            <w:vAlign w:val="center"/>
          </w:tcPr>
          <w:p w:rsidR="000636BC" w:rsidRPr="00393AAF" w:rsidRDefault="002076F6" w:rsidP="00F06C5C">
            <w:pPr>
              <w:spacing w:after="0" w:line="240" w:lineRule="auto"/>
              <w:jc w:val="center"/>
              <w:rPr>
                <w:rFonts w:ascii="Times New Roman" w:hAnsi="Times New Roman" w:cs="Times New Roman"/>
                <w:i/>
              </w:rPr>
            </w:pPr>
            <w:r w:rsidRPr="00393AAF">
              <w:rPr>
                <w:rFonts w:ascii="Times New Roman" w:hAnsi="Times New Roman" w:cs="Times New Roman"/>
                <w:i/>
              </w:rPr>
              <w:t>15</w:t>
            </w:r>
          </w:p>
        </w:tc>
      </w:tr>
      <w:tr w:rsidR="00497ECC" w:rsidRPr="00A37063" w:rsidTr="00393AAF">
        <w:trPr>
          <w:trHeight w:val="620"/>
        </w:trPr>
        <w:tc>
          <w:tcPr>
            <w:tcW w:w="6475" w:type="dxa"/>
            <w:vAlign w:val="center"/>
          </w:tcPr>
          <w:p w:rsidR="00497ECC" w:rsidRPr="00393AAF" w:rsidRDefault="00393AAF" w:rsidP="00393AAF">
            <w:pPr>
              <w:rPr>
                <w:rFonts w:ascii="Times New Roman" w:hAnsi="Times New Roman" w:cs="Times New Roman"/>
              </w:rPr>
            </w:pPr>
            <w:r w:rsidRPr="00393AAF">
              <w:rPr>
                <w:rFonts w:ascii="Times New Roman" w:hAnsi="Times New Roman" w:cs="Times New Roman"/>
              </w:rPr>
              <w:t>Experience of managing the projects/</w:t>
            </w:r>
            <w:proofErr w:type="spellStart"/>
            <w:r w:rsidRPr="00393AAF">
              <w:rPr>
                <w:rFonts w:ascii="Times New Roman" w:hAnsi="Times New Roman" w:cs="Times New Roman"/>
              </w:rPr>
              <w:t>programmes</w:t>
            </w:r>
            <w:proofErr w:type="spellEnd"/>
            <w:r w:rsidRPr="00393AAF">
              <w:rPr>
                <w:rFonts w:ascii="Times New Roman" w:hAnsi="Times New Roman" w:cs="Times New Roman"/>
              </w:rPr>
              <w:t xml:space="preserve"> and leading the teams</w:t>
            </w:r>
          </w:p>
        </w:tc>
        <w:tc>
          <w:tcPr>
            <w:tcW w:w="1620" w:type="dxa"/>
            <w:vAlign w:val="center"/>
          </w:tcPr>
          <w:p w:rsidR="000636BC" w:rsidRPr="00393AAF" w:rsidRDefault="000636BC" w:rsidP="00F06C5C">
            <w:pPr>
              <w:spacing w:after="0" w:line="240" w:lineRule="auto"/>
              <w:rPr>
                <w:rFonts w:ascii="Times New Roman" w:hAnsi="Times New Roman" w:cs="Times New Roman"/>
                <w:i/>
              </w:rPr>
            </w:pPr>
          </w:p>
        </w:tc>
        <w:tc>
          <w:tcPr>
            <w:tcW w:w="1530" w:type="dxa"/>
            <w:vAlign w:val="center"/>
          </w:tcPr>
          <w:p w:rsidR="000636BC" w:rsidRPr="00393AAF" w:rsidRDefault="00585C3A" w:rsidP="00F06C5C">
            <w:pPr>
              <w:spacing w:after="0" w:line="240" w:lineRule="auto"/>
              <w:jc w:val="center"/>
              <w:rPr>
                <w:rFonts w:ascii="Times New Roman" w:hAnsi="Times New Roman" w:cs="Times New Roman"/>
                <w:i/>
              </w:rPr>
            </w:pPr>
            <w:r w:rsidRPr="00393AAF">
              <w:rPr>
                <w:rFonts w:ascii="Times New Roman" w:hAnsi="Times New Roman" w:cs="Times New Roman"/>
                <w:i/>
              </w:rPr>
              <w:t>5</w:t>
            </w:r>
          </w:p>
        </w:tc>
      </w:tr>
      <w:tr w:rsidR="00497ECC" w:rsidRPr="00A37063" w:rsidTr="00213D36">
        <w:trPr>
          <w:trHeight w:val="323"/>
        </w:trPr>
        <w:tc>
          <w:tcPr>
            <w:tcW w:w="6475" w:type="dxa"/>
            <w:vAlign w:val="center"/>
          </w:tcPr>
          <w:p w:rsidR="00497ECC" w:rsidRPr="00393AAF" w:rsidRDefault="000306C7" w:rsidP="000306C7">
            <w:pPr>
              <w:spacing w:after="0" w:line="240" w:lineRule="auto"/>
              <w:jc w:val="both"/>
              <w:rPr>
                <w:rFonts w:ascii="Times New Roman" w:hAnsi="Times New Roman" w:cs="Times New Roman"/>
              </w:rPr>
            </w:pPr>
            <w:r w:rsidRPr="00393AAF">
              <w:rPr>
                <w:rFonts w:ascii="Times New Roman" w:hAnsi="Times New Roman" w:cs="Times New Roman"/>
              </w:rPr>
              <w:t>Fluent knowledge of English, knowledge of Russian or Tajik is an asset.</w:t>
            </w:r>
          </w:p>
        </w:tc>
        <w:tc>
          <w:tcPr>
            <w:tcW w:w="1620" w:type="dxa"/>
            <w:vAlign w:val="center"/>
          </w:tcPr>
          <w:p w:rsidR="000636BC" w:rsidRPr="00393AAF" w:rsidRDefault="000636BC" w:rsidP="00F06C5C">
            <w:pPr>
              <w:spacing w:after="0" w:line="240" w:lineRule="auto"/>
              <w:rPr>
                <w:rFonts w:ascii="Times New Roman" w:hAnsi="Times New Roman" w:cs="Times New Roman"/>
                <w:i/>
              </w:rPr>
            </w:pPr>
          </w:p>
        </w:tc>
        <w:tc>
          <w:tcPr>
            <w:tcW w:w="1530" w:type="dxa"/>
            <w:vAlign w:val="center"/>
          </w:tcPr>
          <w:p w:rsidR="000636BC" w:rsidRPr="00393AAF" w:rsidRDefault="00585C3A" w:rsidP="00F06C5C">
            <w:pPr>
              <w:spacing w:after="0" w:line="240" w:lineRule="auto"/>
              <w:jc w:val="center"/>
              <w:rPr>
                <w:rFonts w:ascii="Times New Roman" w:hAnsi="Times New Roman" w:cs="Times New Roman"/>
                <w:i/>
              </w:rPr>
            </w:pPr>
            <w:r w:rsidRPr="00393AAF">
              <w:rPr>
                <w:rFonts w:ascii="Times New Roman" w:hAnsi="Times New Roman" w:cs="Times New Roman"/>
                <w:i/>
              </w:rPr>
              <w:t>10</w:t>
            </w:r>
          </w:p>
        </w:tc>
      </w:tr>
      <w:tr w:rsidR="00497ECC" w:rsidRPr="00A37063" w:rsidTr="00213D36">
        <w:trPr>
          <w:trHeight w:val="377"/>
        </w:trPr>
        <w:tc>
          <w:tcPr>
            <w:tcW w:w="6475" w:type="dxa"/>
            <w:vAlign w:val="center"/>
          </w:tcPr>
          <w:p w:rsidR="00497ECC" w:rsidRPr="00393AAF" w:rsidRDefault="000306C7" w:rsidP="000306C7">
            <w:pPr>
              <w:spacing w:after="0" w:line="240" w:lineRule="auto"/>
              <w:rPr>
                <w:rFonts w:ascii="Times New Roman" w:hAnsi="Times New Roman" w:cs="Times New Roman"/>
              </w:rPr>
            </w:pPr>
            <w:r w:rsidRPr="00393AAF">
              <w:rPr>
                <w:rFonts w:ascii="Times New Roman" w:hAnsi="Times New Roman" w:cs="Times New Roman"/>
              </w:rPr>
              <w:t>Methodology</w:t>
            </w:r>
          </w:p>
        </w:tc>
        <w:tc>
          <w:tcPr>
            <w:tcW w:w="1620" w:type="dxa"/>
            <w:vAlign w:val="center"/>
          </w:tcPr>
          <w:p w:rsidR="000636BC" w:rsidRPr="00393AAF" w:rsidRDefault="000636BC" w:rsidP="00F06C5C">
            <w:pPr>
              <w:spacing w:after="0" w:line="240" w:lineRule="auto"/>
              <w:rPr>
                <w:rFonts w:ascii="Times New Roman" w:hAnsi="Times New Roman" w:cs="Times New Roman"/>
                <w:i/>
              </w:rPr>
            </w:pPr>
          </w:p>
        </w:tc>
        <w:tc>
          <w:tcPr>
            <w:tcW w:w="1530" w:type="dxa"/>
            <w:vAlign w:val="center"/>
          </w:tcPr>
          <w:p w:rsidR="000636BC" w:rsidRPr="00393AAF" w:rsidRDefault="00B57164" w:rsidP="00F06C5C">
            <w:pPr>
              <w:spacing w:after="0" w:line="240" w:lineRule="auto"/>
              <w:jc w:val="center"/>
              <w:rPr>
                <w:rFonts w:ascii="Times New Roman" w:hAnsi="Times New Roman" w:cs="Times New Roman"/>
                <w:i/>
              </w:rPr>
            </w:pPr>
            <w:r w:rsidRPr="00393AAF">
              <w:rPr>
                <w:rFonts w:ascii="Times New Roman" w:hAnsi="Times New Roman" w:cs="Times New Roman"/>
                <w:i/>
              </w:rPr>
              <w:t>20</w:t>
            </w:r>
          </w:p>
        </w:tc>
      </w:tr>
      <w:tr w:rsidR="00497ECC" w:rsidRPr="00A37063" w:rsidTr="00213D36">
        <w:trPr>
          <w:trHeight w:val="323"/>
        </w:trPr>
        <w:tc>
          <w:tcPr>
            <w:tcW w:w="6475" w:type="dxa"/>
          </w:tcPr>
          <w:p w:rsidR="000636BC" w:rsidRPr="00A37063" w:rsidRDefault="002076F6" w:rsidP="00F06C5C">
            <w:pPr>
              <w:spacing w:after="0" w:line="240" w:lineRule="auto"/>
              <w:rPr>
                <w:rFonts w:ascii="Times New Roman" w:hAnsi="Times New Roman" w:cs="Times New Roman"/>
                <w:i/>
                <w:u w:val="single"/>
              </w:rPr>
            </w:pPr>
            <w:r w:rsidRPr="00A37063">
              <w:rPr>
                <w:rFonts w:ascii="Times New Roman" w:hAnsi="Times New Roman" w:cs="Times New Roman"/>
                <w:i/>
                <w:u w:val="single"/>
              </w:rPr>
              <w:t>Financial</w:t>
            </w:r>
          </w:p>
        </w:tc>
        <w:tc>
          <w:tcPr>
            <w:tcW w:w="1620" w:type="dxa"/>
          </w:tcPr>
          <w:p w:rsidR="000636BC" w:rsidRPr="00A37063" w:rsidRDefault="002076F6" w:rsidP="00F06C5C">
            <w:pPr>
              <w:spacing w:after="0" w:line="240" w:lineRule="auto"/>
              <w:jc w:val="center"/>
              <w:rPr>
                <w:rFonts w:ascii="Times New Roman" w:hAnsi="Times New Roman" w:cs="Times New Roman"/>
                <w:i/>
              </w:rPr>
            </w:pPr>
            <w:r w:rsidRPr="00A37063">
              <w:rPr>
                <w:rFonts w:ascii="Times New Roman" w:hAnsi="Times New Roman" w:cs="Times New Roman"/>
                <w:i/>
              </w:rPr>
              <w:t>30%</w:t>
            </w:r>
          </w:p>
        </w:tc>
        <w:tc>
          <w:tcPr>
            <w:tcW w:w="1530" w:type="dxa"/>
          </w:tcPr>
          <w:p w:rsidR="000636BC" w:rsidRPr="00A37063" w:rsidRDefault="002076F6" w:rsidP="00F06C5C">
            <w:pPr>
              <w:spacing w:after="0" w:line="240" w:lineRule="auto"/>
              <w:jc w:val="center"/>
              <w:rPr>
                <w:rFonts w:ascii="Times New Roman" w:hAnsi="Times New Roman" w:cs="Times New Roman"/>
                <w:b/>
                <w:i/>
              </w:rPr>
            </w:pPr>
            <w:r w:rsidRPr="00A37063">
              <w:rPr>
                <w:rFonts w:ascii="Times New Roman" w:hAnsi="Times New Roman" w:cs="Times New Roman"/>
                <w:b/>
                <w:i/>
              </w:rPr>
              <w:t>30</w:t>
            </w:r>
          </w:p>
        </w:tc>
      </w:tr>
    </w:tbl>
    <w:p w:rsidR="00A37063" w:rsidRDefault="00A37063" w:rsidP="00F06C5C">
      <w:pPr>
        <w:spacing w:after="0" w:line="240" w:lineRule="auto"/>
        <w:rPr>
          <w:rFonts w:ascii="Times New Roman" w:hAnsi="Times New Roman" w:cs="Times New Roman"/>
          <w:b/>
          <w:u w:val="single"/>
        </w:rPr>
      </w:pPr>
    </w:p>
    <w:p w:rsidR="00A37063" w:rsidRDefault="00A37063" w:rsidP="00F06C5C">
      <w:pPr>
        <w:spacing w:after="0" w:line="240" w:lineRule="auto"/>
        <w:rPr>
          <w:rFonts w:ascii="Times New Roman" w:hAnsi="Times New Roman" w:cs="Times New Roman"/>
          <w:b/>
          <w:u w:val="single"/>
        </w:rPr>
      </w:pPr>
    </w:p>
    <w:p w:rsidR="000636BC" w:rsidRPr="00A37063" w:rsidRDefault="002076F6" w:rsidP="00F06C5C">
      <w:pPr>
        <w:spacing w:after="0" w:line="240" w:lineRule="auto"/>
        <w:rPr>
          <w:rFonts w:ascii="Times New Roman" w:hAnsi="Times New Roman" w:cs="Times New Roman"/>
          <w:b/>
          <w:u w:val="single"/>
        </w:rPr>
      </w:pPr>
      <w:r w:rsidRPr="00A37063">
        <w:rPr>
          <w:rFonts w:ascii="Times New Roman" w:hAnsi="Times New Roman" w:cs="Times New Roman"/>
          <w:b/>
          <w:u w:val="single"/>
        </w:rPr>
        <w:t>ANNEXES:</w:t>
      </w:r>
    </w:p>
    <w:p w:rsidR="00497ECC" w:rsidRPr="00A37063" w:rsidRDefault="002076F6" w:rsidP="00F06C5C">
      <w:pPr>
        <w:spacing w:after="0" w:line="240" w:lineRule="auto"/>
        <w:rPr>
          <w:rFonts w:ascii="Times New Roman" w:hAnsi="Times New Roman" w:cs="Times New Roman"/>
          <w:b/>
        </w:rPr>
      </w:pPr>
      <w:r w:rsidRPr="00A37063">
        <w:rPr>
          <w:rFonts w:ascii="Times New Roman" w:hAnsi="Times New Roman" w:cs="Times New Roman"/>
          <w:b/>
        </w:rPr>
        <w:t>ANNEX 1.</w:t>
      </w:r>
      <w:r w:rsidRPr="00A37063">
        <w:rPr>
          <w:rFonts w:ascii="Times New Roman" w:hAnsi="Times New Roman" w:cs="Times New Roman"/>
          <w:b/>
        </w:rPr>
        <w:tab/>
        <w:t>FINANCIAL PROPOSAL SUBMISSION FORM</w:t>
      </w:r>
    </w:p>
    <w:p w:rsidR="00497ECC" w:rsidRPr="00A37063" w:rsidRDefault="002076F6" w:rsidP="00F06C5C">
      <w:pPr>
        <w:spacing w:after="0" w:line="240" w:lineRule="auto"/>
        <w:rPr>
          <w:rFonts w:ascii="Times New Roman" w:hAnsi="Times New Roman" w:cs="Times New Roman"/>
          <w:b/>
        </w:rPr>
      </w:pPr>
      <w:r w:rsidRPr="00A37063">
        <w:rPr>
          <w:rFonts w:ascii="Times New Roman" w:hAnsi="Times New Roman" w:cs="Times New Roman"/>
          <w:b/>
        </w:rPr>
        <w:t>ANNE</w:t>
      </w:r>
      <w:r w:rsidR="00D60AD3">
        <w:rPr>
          <w:rFonts w:ascii="Times New Roman" w:hAnsi="Times New Roman" w:cs="Times New Roman"/>
          <w:b/>
        </w:rPr>
        <w:t>X 2.</w:t>
      </w:r>
      <w:r w:rsidR="00D60AD3">
        <w:rPr>
          <w:rFonts w:ascii="Times New Roman" w:hAnsi="Times New Roman" w:cs="Times New Roman"/>
          <w:b/>
        </w:rPr>
        <w:tab/>
        <w:t xml:space="preserve">TERMS OF REFERENCES (TOR) </w:t>
      </w:r>
    </w:p>
    <w:p w:rsidR="00497ECC" w:rsidRPr="00A37063" w:rsidRDefault="002076F6" w:rsidP="00F06C5C">
      <w:pPr>
        <w:spacing w:after="0" w:line="240" w:lineRule="auto"/>
        <w:rPr>
          <w:rFonts w:ascii="Times New Roman" w:hAnsi="Times New Roman" w:cs="Times New Roman"/>
          <w:b/>
        </w:rPr>
      </w:pPr>
      <w:r w:rsidRPr="00A37063">
        <w:rPr>
          <w:rFonts w:ascii="Times New Roman" w:hAnsi="Times New Roman" w:cs="Times New Roman"/>
          <w:b/>
        </w:rPr>
        <w:t>ANNEX 3.</w:t>
      </w:r>
      <w:r w:rsidRPr="00A37063">
        <w:rPr>
          <w:rFonts w:ascii="Times New Roman" w:hAnsi="Times New Roman" w:cs="Times New Roman"/>
          <w:b/>
        </w:rPr>
        <w:tab/>
        <w:t xml:space="preserve"> INDIVIDUAL CONSULTANT GENERAL TERMS AND CONDITIONS </w:t>
      </w:r>
    </w:p>
    <w:p w:rsidR="00497ECC" w:rsidRPr="00A37063" w:rsidRDefault="002076F6" w:rsidP="00F06C5C">
      <w:pPr>
        <w:spacing w:after="0" w:line="240" w:lineRule="auto"/>
        <w:rPr>
          <w:rFonts w:ascii="Times New Roman" w:hAnsi="Times New Roman" w:cs="Times New Roman"/>
          <w:b/>
          <w:bCs/>
          <w:color w:val="000000"/>
        </w:rPr>
      </w:pPr>
      <w:r w:rsidRPr="00A37063">
        <w:rPr>
          <w:rFonts w:ascii="Times New Roman" w:hAnsi="Times New Roman" w:cs="Times New Roman"/>
          <w:b/>
        </w:rPr>
        <w:t>ANNEX 4.</w:t>
      </w:r>
      <w:r w:rsidRPr="00A37063">
        <w:rPr>
          <w:rFonts w:ascii="Times New Roman" w:hAnsi="Times New Roman" w:cs="Times New Roman"/>
          <w:b/>
        </w:rPr>
        <w:tab/>
      </w:r>
      <w:r w:rsidRPr="00A37063">
        <w:rPr>
          <w:rFonts w:ascii="Times New Roman" w:hAnsi="Times New Roman" w:cs="Times New Roman"/>
          <w:b/>
          <w:bCs/>
          <w:color w:val="000000"/>
        </w:rPr>
        <w:t>SAMPLE INDIVIDUAL CONTRACT</w:t>
      </w:r>
    </w:p>
    <w:p w:rsidR="000636BC" w:rsidRPr="00A37063" w:rsidRDefault="00C02CF5" w:rsidP="00F06C5C">
      <w:pPr>
        <w:tabs>
          <w:tab w:val="left" w:pos="8280"/>
          <w:tab w:val="right" w:pos="9360"/>
        </w:tabs>
        <w:autoSpaceDE w:val="0"/>
        <w:autoSpaceDN w:val="0"/>
        <w:adjustRightInd w:val="0"/>
        <w:spacing w:after="0" w:line="240" w:lineRule="auto"/>
        <w:rPr>
          <w:rFonts w:ascii="Times New Roman" w:hAnsi="Times New Roman" w:cs="Times New Roman"/>
          <w:b/>
          <w:bCs/>
        </w:rPr>
      </w:pPr>
      <w:r w:rsidRPr="00A37063">
        <w:rPr>
          <w:rFonts w:ascii="Times New Roman" w:hAnsi="Times New Roman" w:cs="Times New Roman"/>
          <w:b/>
          <w:bCs/>
        </w:rPr>
        <w:tab/>
      </w:r>
    </w:p>
    <w:p w:rsidR="000636BC" w:rsidRPr="00A37063" w:rsidRDefault="000636BC" w:rsidP="00F06C5C">
      <w:pPr>
        <w:tabs>
          <w:tab w:val="left" w:pos="8280"/>
          <w:tab w:val="right" w:pos="9360"/>
        </w:tabs>
        <w:autoSpaceDE w:val="0"/>
        <w:autoSpaceDN w:val="0"/>
        <w:adjustRightInd w:val="0"/>
        <w:spacing w:after="0" w:line="240" w:lineRule="auto"/>
        <w:rPr>
          <w:rFonts w:ascii="Times New Roman" w:hAnsi="Times New Roman" w:cs="Times New Roman"/>
          <w:b/>
          <w:bCs/>
        </w:rPr>
      </w:pPr>
    </w:p>
    <w:p w:rsidR="00E94E5F" w:rsidRDefault="00E94E5F" w:rsidP="00E94E5F">
      <w:pPr>
        <w:spacing w:after="0" w:line="240" w:lineRule="auto"/>
        <w:jc w:val="both"/>
        <w:rPr>
          <w:rFonts w:ascii="Times New Roman" w:eastAsia="Times New Roman" w:hAnsi="Times New Roman" w:cs="Times New Roman"/>
          <w:b/>
          <w:bCs/>
        </w:rPr>
      </w:pPr>
      <w:r w:rsidRPr="002076F6">
        <w:rPr>
          <w:rFonts w:ascii="Times New Roman" w:eastAsia="Times New Roman" w:hAnsi="Times New Roman" w:cs="Times New Roman"/>
          <w:b/>
          <w:bCs/>
        </w:rPr>
        <w:t xml:space="preserve">Since UNDP currently has </w:t>
      </w:r>
      <w:proofErr w:type="gramStart"/>
      <w:r w:rsidRPr="002076F6">
        <w:rPr>
          <w:rFonts w:ascii="Times New Roman" w:eastAsia="Times New Roman" w:hAnsi="Times New Roman" w:cs="Times New Roman"/>
          <w:b/>
          <w:bCs/>
        </w:rPr>
        <w:t>a majority of</w:t>
      </w:r>
      <w:proofErr w:type="gramEnd"/>
      <w:r w:rsidRPr="002076F6">
        <w:rPr>
          <w:rFonts w:ascii="Times New Roman" w:eastAsia="Times New Roman" w:hAnsi="Times New Roman" w:cs="Times New Roman"/>
          <w:b/>
          <w:bCs/>
        </w:rPr>
        <w:t xml:space="preserve"> male employees, we strongly encourage qualified female applicants for this position.  UNDP seeks to ensure that male, female employees are given equal career opportunities, and that staff members </w:t>
      </w:r>
      <w:proofErr w:type="gramStart"/>
      <w:r w:rsidRPr="002076F6">
        <w:rPr>
          <w:rFonts w:ascii="Times New Roman" w:eastAsia="Times New Roman" w:hAnsi="Times New Roman" w:cs="Times New Roman"/>
          <w:b/>
          <w:bCs/>
        </w:rPr>
        <w:t>are able to</w:t>
      </w:r>
      <w:proofErr w:type="gramEnd"/>
      <w:r w:rsidRPr="002076F6">
        <w:rPr>
          <w:rFonts w:ascii="Times New Roman" w:eastAsia="Times New Roman" w:hAnsi="Times New Roman" w:cs="Times New Roman"/>
          <w:b/>
          <w:bCs/>
        </w:rPr>
        <w:t xml:space="preserve"> keep an appropriate balance between work and private life.</w:t>
      </w:r>
    </w:p>
    <w:p w:rsidR="005621CB" w:rsidRPr="00A37063" w:rsidRDefault="005621CB" w:rsidP="00F06C5C">
      <w:pPr>
        <w:spacing w:after="0" w:line="240" w:lineRule="auto"/>
        <w:rPr>
          <w:rFonts w:ascii="Times New Roman" w:hAnsi="Times New Roman" w:cs="Times New Roman"/>
          <w:b/>
          <w:bCs/>
        </w:rPr>
      </w:pPr>
    </w:p>
    <w:p w:rsidR="00E94E5F" w:rsidRDefault="00C02CF5" w:rsidP="00F06C5C">
      <w:pPr>
        <w:tabs>
          <w:tab w:val="left" w:pos="8280"/>
          <w:tab w:val="right" w:pos="9360"/>
        </w:tabs>
        <w:autoSpaceDE w:val="0"/>
        <w:autoSpaceDN w:val="0"/>
        <w:adjustRightInd w:val="0"/>
        <w:spacing w:after="0" w:line="240" w:lineRule="auto"/>
        <w:rPr>
          <w:rFonts w:ascii="Times New Roman" w:hAnsi="Times New Roman" w:cs="Times New Roman"/>
          <w:b/>
          <w:bCs/>
        </w:rPr>
      </w:pPr>
      <w:r w:rsidRPr="00A37063">
        <w:rPr>
          <w:rFonts w:ascii="Times New Roman" w:hAnsi="Times New Roman" w:cs="Times New Roman"/>
          <w:b/>
          <w:bCs/>
        </w:rPr>
        <w:tab/>
      </w:r>
    </w:p>
    <w:p w:rsidR="00E94E5F" w:rsidRDefault="00E94E5F">
      <w:pPr>
        <w:spacing w:after="160" w:line="259" w:lineRule="auto"/>
        <w:rPr>
          <w:rFonts w:ascii="Times New Roman" w:hAnsi="Times New Roman" w:cs="Times New Roman"/>
          <w:b/>
          <w:bCs/>
        </w:rPr>
      </w:pPr>
      <w:r>
        <w:rPr>
          <w:rFonts w:ascii="Times New Roman" w:hAnsi="Times New Roman" w:cs="Times New Roman"/>
          <w:b/>
          <w:bCs/>
        </w:rPr>
        <w:br w:type="page"/>
      </w:r>
    </w:p>
    <w:p w:rsidR="000636BC" w:rsidRPr="00A37063" w:rsidRDefault="00497ECC" w:rsidP="00F06C5C">
      <w:pPr>
        <w:tabs>
          <w:tab w:val="left" w:pos="8280"/>
          <w:tab w:val="right" w:pos="9360"/>
        </w:tabs>
        <w:autoSpaceDE w:val="0"/>
        <w:autoSpaceDN w:val="0"/>
        <w:adjustRightInd w:val="0"/>
        <w:spacing w:after="0" w:line="240" w:lineRule="auto"/>
        <w:rPr>
          <w:rFonts w:ascii="Times New Roman" w:hAnsi="Times New Roman" w:cs="Times New Roman"/>
          <w:b/>
          <w:bCs/>
        </w:rPr>
      </w:pPr>
      <w:r w:rsidRPr="00A37063">
        <w:rPr>
          <w:rFonts w:ascii="Times New Roman" w:hAnsi="Times New Roman" w:cs="Times New Roman"/>
          <w:b/>
          <w:bCs/>
        </w:rPr>
        <w:lastRenderedPageBreak/>
        <w:t>ANNEX 1</w:t>
      </w:r>
    </w:p>
    <w:p w:rsidR="00497ECC" w:rsidRPr="00A37063" w:rsidRDefault="00497ECC" w:rsidP="00F06C5C">
      <w:pPr>
        <w:autoSpaceDE w:val="0"/>
        <w:autoSpaceDN w:val="0"/>
        <w:adjustRightInd w:val="0"/>
        <w:spacing w:after="0" w:line="240" w:lineRule="auto"/>
        <w:jc w:val="center"/>
        <w:rPr>
          <w:rFonts w:ascii="Times New Roman" w:hAnsi="Times New Roman" w:cs="Times New Roman"/>
          <w:b/>
          <w:bCs/>
        </w:rPr>
      </w:pPr>
      <w:r w:rsidRPr="00A37063">
        <w:rPr>
          <w:rFonts w:ascii="Times New Roman" w:hAnsi="Times New Roman" w:cs="Times New Roman"/>
          <w:b/>
          <w:bCs/>
        </w:rPr>
        <w:t>BREAKDOWN OF COSTS</w:t>
      </w:r>
    </w:p>
    <w:p w:rsidR="00497ECC" w:rsidRDefault="00497ECC" w:rsidP="00F06C5C">
      <w:pPr>
        <w:autoSpaceDE w:val="0"/>
        <w:autoSpaceDN w:val="0"/>
        <w:adjustRightInd w:val="0"/>
        <w:spacing w:after="0" w:line="240" w:lineRule="auto"/>
        <w:jc w:val="center"/>
        <w:rPr>
          <w:rFonts w:ascii="Times New Roman" w:hAnsi="Times New Roman" w:cs="Times New Roman"/>
          <w:b/>
          <w:bCs/>
        </w:rPr>
      </w:pPr>
      <w:r w:rsidRPr="00A37063">
        <w:rPr>
          <w:rFonts w:ascii="Times New Roman" w:hAnsi="Times New Roman" w:cs="Times New Roman"/>
          <w:b/>
          <w:bCs/>
        </w:rPr>
        <w:t>SUPPORTING THE ALL-INCLUSIVE FINANCIAL PROPOSAL</w:t>
      </w:r>
    </w:p>
    <w:p w:rsidR="00A37063" w:rsidRPr="00A37063" w:rsidRDefault="00A37063" w:rsidP="00F06C5C">
      <w:pPr>
        <w:autoSpaceDE w:val="0"/>
        <w:autoSpaceDN w:val="0"/>
        <w:adjustRightInd w:val="0"/>
        <w:spacing w:after="0" w:line="240" w:lineRule="auto"/>
        <w:jc w:val="center"/>
        <w:rPr>
          <w:rFonts w:ascii="Times New Roman" w:hAnsi="Times New Roman" w:cs="Times New Roman"/>
          <w:b/>
          <w:bCs/>
        </w:rPr>
      </w:pPr>
    </w:p>
    <w:p w:rsidR="000636BC" w:rsidRPr="005D3192" w:rsidRDefault="00497ECC" w:rsidP="00F06C5C">
      <w:pPr>
        <w:spacing w:after="0" w:line="240" w:lineRule="auto"/>
        <w:jc w:val="both"/>
        <w:rPr>
          <w:rFonts w:ascii="Times New Roman" w:hAnsi="Times New Roman" w:cs="Times New Roman"/>
          <w:snapToGrid w:val="0"/>
          <w:sz w:val="24"/>
          <w:szCs w:val="24"/>
        </w:rPr>
      </w:pPr>
      <w:r w:rsidRPr="005D3192">
        <w:rPr>
          <w:rFonts w:ascii="Times New Roman" w:hAnsi="Times New Roman" w:cs="Times New Roman"/>
          <w:snapToGrid w:val="0"/>
          <w:sz w:val="24"/>
          <w:szCs w:val="24"/>
        </w:rPr>
        <w:t>Having examined the Solicitation Documents, I, the undersigned, offer to provide all the services in the TOR for the sum of ____________</w:t>
      </w:r>
    </w:p>
    <w:p w:rsidR="00497ECC" w:rsidRDefault="00497ECC" w:rsidP="00F06C5C">
      <w:pPr>
        <w:spacing w:after="0" w:line="240" w:lineRule="auto"/>
        <w:jc w:val="both"/>
        <w:rPr>
          <w:rFonts w:ascii="Times New Roman" w:hAnsi="Times New Roman" w:cs="Times New Roman"/>
          <w:snapToGrid w:val="0"/>
          <w:sz w:val="24"/>
          <w:szCs w:val="24"/>
        </w:rPr>
      </w:pPr>
      <w:r w:rsidRPr="005D3192">
        <w:rPr>
          <w:rFonts w:ascii="Times New Roman" w:hAnsi="Times New Roman" w:cs="Times New Roman"/>
          <w:snapToGrid w:val="0"/>
          <w:sz w:val="24"/>
          <w:szCs w:val="24"/>
        </w:rPr>
        <w:t>This is a lump sum offer covering all associated costs for the required service (fee, meal, accommodation, travel, etc.).</w:t>
      </w:r>
    </w:p>
    <w:p w:rsidR="00A37063" w:rsidRPr="005D3192" w:rsidRDefault="00A37063" w:rsidP="00F06C5C">
      <w:pPr>
        <w:spacing w:after="0" w:line="240" w:lineRule="auto"/>
        <w:jc w:val="both"/>
        <w:rPr>
          <w:rFonts w:ascii="Times New Roman" w:hAnsi="Times New Roman" w:cs="Times New Roman"/>
          <w:snapToGrid w:val="0"/>
          <w:sz w:val="24"/>
          <w:szCs w:val="24"/>
        </w:rPr>
      </w:pPr>
    </w:p>
    <w:p w:rsidR="00497ECC" w:rsidRDefault="00497ECC" w:rsidP="00F06C5C">
      <w:pPr>
        <w:spacing w:after="0" w:line="240" w:lineRule="auto"/>
        <w:jc w:val="both"/>
        <w:rPr>
          <w:rFonts w:ascii="Times New Roman" w:hAnsi="Times New Roman" w:cs="Times New Roman"/>
          <w:b/>
          <w:bCs/>
          <w:sz w:val="24"/>
          <w:szCs w:val="24"/>
        </w:rPr>
      </w:pPr>
      <w:r w:rsidRPr="005D3192">
        <w:rPr>
          <w:rFonts w:ascii="Times New Roman" w:hAnsi="Times New Roman" w:cs="Times New Roman"/>
          <w:b/>
          <w:bCs/>
          <w:sz w:val="24"/>
          <w:szCs w:val="24"/>
        </w:rPr>
        <w:t>a) Breakdown of Cost by Components in (pls. indicate the currency): ____________</w:t>
      </w:r>
    </w:p>
    <w:p w:rsidR="00A37063" w:rsidRPr="005D3192" w:rsidRDefault="00A37063" w:rsidP="00F06C5C">
      <w:pPr>
        <w:spacing w:after="0" w:line="240" w:lineRule="auto"/>
        <w:jc w:val="both"/>
        <w:rPr>
          <w:rFonts w:ascii="Times New Roman" w:hAnsi="Times New Roman" w:cs="Times New Roman"/>
          <w:b/>
          <w:bCs/>
          <w:sz w:val="24"/>
          <w:szCs w:val="24"/>
        </w:rPr>
      </w:pPr>
    </w:p>
    <w:tbl>
      <w:tblPr>
        <w:tblStyle w:val="TableGrid"/>
        <w:tblW w:w="10085" w:type="dxa"/>
        <w:tblInd w:w="-72" w:type="dxa"/>
        <w:tblLook w:val="04A0" w:firstRow="1" w:lastRow="0" w:firstColumn="1" w:lastColumn="0" w:noHBand="0" w:noVBand="1"/>
      </w:tblPr>
      <w:tblGrid>
        <w:gridCol w:w="4129"/>
        <w:gridCol w:w="1152"/>
        <w:gridCol w:w="1284"/>
        <w:gridCol w:w="3520"/>
      </w:tblGrid>
      <w:tr w:rsidR="00497ECC" w:rsidRPr="005D3192" w:rsidTr="00497ECC">
        <w:trPr>
          <w:trHeight w:val="20"/>
        </w:trPr>
        <w:tc>
          <w:tcPr>
            <w:tcW w:w="4129" w:type="dxa"/>
          </w:tcPr>
          <w:p w:rsidR="000636BC" w:rsidRPr="005D3192" w:rsidRDefault="002076F6" w:rsidP="00F06C5C">
            <w:pPr>
              <w:autoSpaceDE w:val="0"/>
              <w:autoSpaceDN w:val="0"/>
              <w:adjustRightInd w:val="0"/>
              <w:spacing w:after="0" w:line="240" w:lineRule="auto"/>
              <w:jc w:val="center"/>
              <w:rPr>
                <w:rFonts w:ascii="Times New Roman" w:hAnsi="Times New Roman" w:cs="Times New Roman"/>
                <w:b/>
                <w:bCs/>
                <w:i/>
                <w:sz w:val="24"/>
                <w:szCs w:val="24"/>
              </w:rPr>
            </w:pPr>
            <w:r w:rsidRPr="005D3192">
              <w:rPr>
                <w:rFonts w:ascii="Times New Roman" w:hAnsi="Times New Roman" w:cs="Times New Roman"/>
                <w:b/>
                <w:bCs/>
                <w:i/>
                <w:sz w:val="24"/>
                <w:szCs w:val="24"/>
              </w:rPr>
              <w:t>Cost components</w:t>
            </w:r>
          </w:p>
        </w:tc>
        <w:tc>
          <w:tcPr>
            <w:tcW w:w="1152" w:type="dxa"/>
          </w:tcPr>
          <w:p w:rsidR="000636BC" w:rsidRPr="005D3192" w:rsidRDefault="002076F6" w:rsidP="00F06C5C">
            <w:pPr>
              <w:autoSpaceDE w:val="0"/>
              <w:autoSpaceDN w:val="0"/>
              <w:adjustRightInd w:val="0"/>
              <w:spacing w:after="0" w:line="240" w:lineRule="auto"/>
              <w:jc w:val="center"/>
              <w:rPr>
                <w:rFonts w:ascii="Times New Roman" w:hAnsi="Times New Roman" w:cs="Times New Roman"/>
                <w:b/>
                <w:bCs/>
                <w:i/>
                <w:sz w:val="24"/>
                <w:szCs w:val="24"/>
              </w:rPr>
            </w:pPr>
            <w:r w:rsidRPr="005D3192">
              <w:rPr>
                <w:rFonts w:ascii="Times New Roman" w:hAnsi="Times New Roman" w:cs="Times New Roman"/>
                <w:b/>
                <w:bCs/>
                <w:i/>
                <w:sz w:val="24"/>
                <w:szCs w:val="24"/>
              </w:rPr>
              <w:t>Unit cost</w:t>
            </w:r>
          </w:p>
        </w:tc>
        <w:tc>
          <w:tcPr>
            <w:tcW w:w="1284" w:type="dxa"/>
          </w:tcPr>
          <w:p w:rsidR="000636BC" w:rsidRPr="005D3192" w:rsidRDefault="002076F6" w:rsidP="00F06C5C">
            <w:pPr>
              <w:autoSpaceDE w:val="0"/>
              <w:autoSpaceDN w:val="0"/>
              <w:adjustRightInd w:val="0"/>
              <w:spacing w:after="0" w:line="240" w:lineRule="auto"/>
              <w:jc w:val="center"/>
              <w:rPr>
                <w:rFonts w:ascii="Times New Roman" w:hAnsi="Times New Roman" w:cs="Times New Roman"/>
                <w:b/>
                <w:bCs/>
                <w:i/>
                <w:sz w:val="24"/>
                <w:szCs w:val="24"/>
              </w:rPr>
            </w:pPr>
            <w:r w:rsidRPr="005D3192">
              <w:rPr>
                <w:rFonts w:ascii="Times New Roman" w:hAnsi="Times New Roman" w:cs="Times New Roman"/>
                <w:b/>
                <w:bCs/>
                <w:i/>
                <w:sz w:val="24"/>
                <w:szCs w:val="24"/>
              </w:rPr>
              <w:t>Quantity</w:t>
            </w:r>
          </w:p>
        </w:tc>
        <w:tc>
          <w:tcPr>
            <w:tcW w:w="3520" w:type="dxa"/>
          </w:tcPr>
          <w:p w:rsidR="000636BC" w:rsidRPr="005D3192" w:rsidRDefault="002076F6" w:rsidP="00F06C5C">
            <w:pPr>
              <w:autoSpaceDE w:val="0"/>
              <w:autoSpaceDN w:val="0"/>
              <w:adjustRightInd w:val="0"/>
              <w:spacing w:after="0" w:line="240" w:lineRule="auto"/>
              <w:jc w:val="center"/>
              <w:rPr>
                <w:rFonts w:ascii="Times New Roman" w:hAnsi="Times New Roman" w:cs="Times New Roman"/>
                <w:b/>
                <w:bCs/>
                <w:i/>
                <w:sz w:val="24"/>
                <w:szCs w:val="24"/>
              </w:rPr>
            </w:pPr>
            <w:r w:rsidRPr="005D3192">
              <w:rPr>
                <w:rFonts w:ascii="Times New Roman" w:hAnsi="Times New Roman" w:cs="Times New Roman"/>
                <w:b/>
                <w:bCs/>
                <w:i/>
                <w:sz w:val="24"/>
                <w:szCs w:val="24"/>
              </w:rPr>
              <w:t>Total rate for the Contract Duration</w:t>
            </w:r>
          </w:p>
        </w:tc>
      </w:tr>
      <w:tr w:rsidR="00497ECC" w:rsidRPr="005D3192" w:rsidTr="00497ECC">
        <w:trPr>
          <w:trHeight w:val="2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
                <w:bCs/>
                <w:sz w:val="24"/>
                <w:szCs w:val="24"/>
              </w:rPr>
            </w:pPr>
            <w:r w:rsidRPr="005D3192">
              <w:rPr>
                <w:rFonts w:ascii="Times New Roman" w:hAnsi="Times New Roman" w:cs="Times New Roman"/>
                <w:b/>
                <w:bCs/>
                <w:sz w:val="24"/>
                <w:szCs w:val="24"/>
              </w:rPr>
              <w:t xml:space="preserve">I. </w:t>
            </w:r>
            <w:r w:rsidRPr="005D3192">
              <w:rPr>
                <w:rFonts w:ascii="Times New Roman" w:hAnsi="Times New Roman" w:cs="Times New Roman"/>
                <w:b/>
                <w:bCs/>
                <w:i/>
                <w:sz w:val="24"/>
                <w:szCs w:val="24"/>
              </w:rPr>
              <w:t>Personnel Cost</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r>
      <w:tr w:rsidR="00497ECC" w:rsidRPr="005D3192" w:rsidTr="00497ECC">
        <w:trPr>
          <w:trHeight w:val="2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Cs/>
                <w:sz w:val="24"/>
                <w:szCs w:val="24"/>
              </w:rPr>
            </w:pPr>
            <w:r w:rsidRPr="005D3192">
              <w:rPr>
                <w:rFonts w:ascii="Times New Roman" w:hAnsi="Times New Roman" w:cs="Times New Roman"/>
                <w:bCs/>
                <w:sz w:val="24"/>
                <w:szCs w:val="24"/>
              </w:rPr>
              <w:t>Professional fee</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r>
      <w:tr w:rsidR="00497ECC" w:rsidRPr="005D3192" w:rsidTr="00497ECC">
        <w:trPr>
          <w:trHeight w:val="2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Cs/>
                <w:sz w:val="24"/>
                <w:szCs w:val="24"/>
              </w:rPr>
            </w:pPr>
            <w:r w:rsidRPr="005D3192">
              <w:rPr>
                <w:rFonts w:ascii="Times New Roman" w:hAnsi="Times New Roman" w:cs="Times New Roman"/>
                <w:bCs/>
                <w:sz w:val="24"/>
                <w:szCs w:val="24"/>
              </w:rPr>
              <w:t>Life</w:t>
            </w:r>
            <w:r w:rsidR="005D3192" w:rsidRPr="005D3192">
              <w:rPr>
                <w:rFonts w:ascii="Times New Roman" w:hAnsi="Times New Roman" w:cs="Times New Roman"/>
                <w:bCs/>
                <w:sz w:val="24"/>
                <w:szCs w:val="24"/>
              </w:rPr>
              <w:t>/medical</w:t>
            </w:r>
            <w:r w:rsidRPr="005D3192">
              <w:rPr>
                <w:rFonts w:ascii="Times New Roman" w:hAnsi="Times New Roman" w:cs="Times New Roman"/>
                <w:bCs/>
                <w:sz w:val="24"/>
                <w:szCs w:val="24"/>
              </w:rPr>
              <w:t xml:space="preserve"> insurance</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r>
      <w:tr w:rsidR="00497ECC" w:rsidRPr="005D3192" w:rsidTr="00497ECC">
        <w:trPr>
          <w:trHeight w:val="2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Cs/>
                <w:sz w:val="24"/>
                <w:szCs w:val="24"/>
              </w:rPr>
            </w:pPr>
            <w:r w:rsidRPr="005D3192">
              <w:rPr>
                <w:rFonts w:ascii="Times New Roman" w:hAnsi="Times New Roman" w:cs="Times New Roman"/>
                <w:bCs/>
                <w:sz w:val="24"/>
                <w:szCs w:val="24"/>
              </w:rPr>
              <w:t>Communications</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r>
      <w:tr w:rsidR="00497ECC" w:rsidRPr="005D3192" w:rsidTr="00497ECC">
        <w:trPr>
          <w:trHeight w:val="35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Cs/>
                <w:sz w:val="24"/>
                <w:szCs w:val="24"/>
              </w:rPr>
            </w:pPr>
            <w:r w:rsidRPr="005D3192">
              <w:rPr>
                <w:rFonts w:ascii="Times New Roman" w:hAnsi="Times New Roman" w:cs="Times New Roman"/>
                <w:bCs/>
                <w:sz w:val="24"/>
                <w:szCs w:val="24"/>
              </w:rPr>
              <w:t>Other (pls. specify)</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r>
      <w:tr w:rsidR="00497ECC" w:rsidRPr="005D3192" w:rsidTr="00497ECC">
        <w:trPr>
          <w:trHeight w:val="260"/>
        </w:trPr>
        <w:tc>
          <w:tcPr>
            <w:tcW w:w="4129" w:type="dxa"/>
            <w:vAlign w:val="center"/>
          </w:tcPr>
          <w:p w:rsidR="00497ECC" w:rsidRPr="005D3192" w:rsidRDefault="002076F6" w:rsidP="00F06C5C">
            <w:pPr>
              <w:autoSpaceDE w:val="0"/>
              <w:autoSpaceDN w:val="0"/>
              <w:adjustRightInd w:val="0"/>
              <w:spacing w:after="0" w:line="240" w:lineRule="auto"/>
              <w:jc w:val="right"/>
              <w:rPr>
                <w:rFonts w:ascii="Times New Roman" w:hAnsi="Times New Roman" w:cs="Times New Roman"/>
                <w:b/>
                <w:bCs/>
                <w:sz w:val="24"/>
                <w:szCs w:val="24"/>
              </w:rPr>
            </w:pPr>
            <w:r w:rsidRPr="005D3192">
              <w:rPr>
                <w:rFonts w:ascii="Times New Roman" w:hAnsi="Times New Roman" w:cs="Times New Roman"/>
                <w:b/>
                <w:bCs/>
                <w:sz w:val="24"/>
                <w:szCs w:val="24"/>
              </w:rPr>
              <w:t>TOTAL</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r>
      <w:tr w:rsidR="00497ECC" w:rsidRPr="005D3192" w:rsidTr="00497ECC">
        <w:trPr>
          <w:trHeight w:val="2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
                <w:bCs/>
                <w:sz w:val="24"/>
                <w:szCs w:val="24"/>
              </w:rPr>
            </w:pPr>
            <w:r w:rsidRPr="005D3192">
              <w:rPr>
                <w:rFonts w:ascii="Times New Roman" w:hAnsi="Times New Roman" w:cs="Times New Roman"/>
                <w:b/>
                <w:bCs/>
                <w:sz w:val="24"/>
                <w:szCs w:val="24"/>
              </w:rPr>
              <w:t xml:space="preserve">II. </w:t>
            </w:r>
            <w:r w:rsidRPr="005D3192">
              <w:rPr>
                <w:rFonts w:ascii="Times New Roman" w:hAnsi="Times New Roman" w:cs="Times New Roman"/>
                <w:b/>
                <w:bCs/>
                <w:i/>
                <w:sz w:val="24"/>
                <w:szCs w:val="24"/>
              </w:rPr>
              <w:t>Duty Travel</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
                <w:bCs/>
                <w:sz w:val="24"/>
                <w:szCs w:val="24"/>
              </w:rPr>
            </w:pPr>
          </w:p>
        </w:tc>
      </w:tr>
      <w:tr w:rsidR="00497ECC" w:rsidRPr="005D3192" w:rsidTr="00497ECC">
        <w:trPr>
          <w:trHeight w:val="2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Cs/>
                <w:color w:val="000000" w:themeColor="text1"/>
                <w:sz w:val="24"/>
                <w:szCs w:val="24"/>
              </w:rPr>
            </w:pPr>
            <w:r w:rsidRPr="005D3192">
              <w:rPr>
                <w:rFonts w:ascii="Times New Roman" w:hAnsi="Times New Roman" w:cs="Times New Roman"/>
                <w:bCs/>
                <w:color w:val="000000" w:themeColor="text1"/>
                <w:sz w:val="24"/>
                <w:szCs w:val="24"/>
              </w:rPr>
              <w:t>Travel to duty station</w:t>
            </w:r>
            <w:r w:rsidR="00D5767C" w:rsidRPr="005D3192">
              <w:rPr>
                <w:rFonts w:ascii="Times New Roman" w:hAnsi="Times New Roman" w:cs="Times New Roman"/>
                <w:bCs/>
                <w:color w:val="000000" w:themeColor="text1"/>
                <w:sz w:val="24"/>
                <w:szCs w:val="24"/>
              </w:rPr>
              <w:t xml:space="preserve"> (</w:t>
            </w:r>
            <w:r w:rsidRPr="005D3192">
              <w:rPr>
                <w:rFonts w:ascii="Times New Roman" w:hAnsi="Times New Roman" w:cs="Times New Roman"/>
                <w:bCs/>
                <w:color w:val="000000" w:themeColor="text1"/>
                <w:sz w:val="24"/>
                <w:szCs w:val="24"/>
              </w:rPr>
              <w:t>if required)</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r>
      <w:tr w:rsidR="00497ECC" w:rsidRPr="005D3192" w:rsidTr="00497ECC">
        <w:trPr>
          <w:trHeight w:val="2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Cs/>
                <w:color w:val="000000" w:themeColor="text1"/>
                <w:sz w:val="24"/>
                <w:szCs w:val="24"/>
              </w:rPr>
            </w:pPr>
            <w:r w:rsidRPr="005D3192">
              <w:rPr>
                <w:rFonts w:ascii="Times New Roman" w:hAnsi="Times New Roman" w:cs="Times New Roman"/>
                <w:bCs/>
                <w:color w:val="000000" w:themeColor="text1"/>
                <w:sz w:val="24"/>
                <w:szCs w:val="24"/>
              </w:rPr>
              <w:t xml:space="preserve">Travel to project </w:t>
            </w:r>
            <w:r w:rsidR="00D5767C" w:rsidRPr="005D3192">
              <w:rPr>
                <w:rFonts w:ascii="Times New Roman" w:hAnsi="Times New Roman" w:cs="Times New Roman"/>
                <w:bCs/>
                <w:color w:val="000000" w:themeColor="text1"/>
                <w:sz w:val="24"/>
                <w:szCs w:val="24"/>
              </w:rPr>
              <w:t>sites (if</w:t>
            </w:r>
            <w:r w:rsidRPr="005D3192">
              <w:rPr>
                <w:rFonts w:ascii="Times New Roman" w:hAnsi="Times New Roman" w:cs="Times New Roman"/>
                <w:bCs/>
                <w:color w:val="000000" w:themeColor="text1"/>
                <w:sz w:val="24"/>
                <w:szCs w:val="24"/>
              </w:rPr>
              <w:t xml:space="preserve"> indicated in </w:t>
            </w:r>
            <w:proofErr w:type="spellStart"/>
            <w:r w:rsidRPr="005D3192">
              <w:rPr>
                <w:rFonts w:ascii="Times New Roman" w:hAnsi="Times New Roman" w:cs="Times New Roman"/>
                <w:bCs/>
                <w:color w:val="000000" w:themeColor="text1"/>
                <w:sz w:val="24"/>
                <w:szCs w:val="24"/>
              </w:rPr>
              <w:t>ToR</w:t>
            </w:r>
            <w:proofErr w:type="spellEnd"/>
            <w:r w:rsidRPr="005D3192">
              <w:rPr>
                <w:rFonts w:ascii="Times New Roman" w:hAnsi="Times New Roman" w:cs="Times New Roman"/>
                <w:bCs/>
                <w:color w:val="000000" w:themeColor="text1"/>
                <w:sz w:val="24"/>
                <w:szCs w:val="24"/>
              </w:rPr>
              <w:t>)</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r>
      <w:tr w:rsidR="00497ECC" w:rsidRPr="005D3192" w:rsidTr="00497ECC">
        <w:trPr>
          <w:trHeight w:val="2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Cs/>
                <w:color w:val="000000" w:themeColor="text1"/>
                <w:sz w:val="24"/>
                <w:szCs w:val="24"/>
              </w:rPr>
            </w:pPr>
            <w:r w:rsidRPr="005D3192">
              <w:rPr>
                <w:rFonts w:ascii="Times New Roman" w:hAnsi="Times New Roman" w:cs="Times New Roman"/>
                <w:bCs/>
                <w:color w:val="000000" w:themeColor="text1"/>
                <w:sz w:val="24"/>
                <w:szCs w:val="24"/>
              </w:rPr>
              <w:t xml:space="preserve">Living allowance </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r>
      <w:tr w:rsidR="00497ECC" w:rsidRPr="005D3192" w:rsidTr="00497ECC">
        <w:trPr>
          <w:trHeight w:val="20"/>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Cs/>
                <w:color w:val="000000" w:themeColor="text1"/>
                <w:sz w:val="24"/>
                <w:szCs w:val="24"/>
              </w:rPr>
            </w:pPr>
            <w:r w:rsidRPr="005D3192">
              <w:rPr>
                <w:rFonts w:ascii="Times New Roman" w:hAnsi="Times New Roman" w:cs="Times New Roman"/>
                <w:bCs/>
                <w:color w:val="000000" w:themeColor="text1"/>
                <w:sz w:val="24"/>
                <w:szCs w:val="24"/>
              </w:rPr>
              <w:t>Travel Insurance</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r>
      <w:tr w:rsidR="00497ECC" w:rsidRPr="005D3192" w:rsidTr="00497ECC">
        <w:trPr>
          <w:trHeight w:val="143"/>
        </w:trPr>
        <w:tc>
          <w:tcPr>
            <w:tcW w:w="4129" w:type="dxa"/>
          </w:tcPr>
          <w:p w:rsidR="00497ECC" w:rsidRPr="005D3192" w:rsidRDefault="002076F6" w:rsidP="00F06C5C">
            <w:pPr>
              <w:autoSpaceDE w:val="0"/>
              <w:autoSpaceDN w:val="0"/>
              <w:adjustRightInd w:val="0"/>
              <w:spacing w:after="0" w:line="240" w:lineRule="auto"/>
              <w:rPr>
                <w:rFonts w:ascii="Times New Roman" w:hAnsi="Times New Roman" w:cs="Times New Roman"/>
                <w:bCs/>
                <w:color w:val="000000" w:themeColor="text1"/>
                <w:sz w:val="24"/>
                <w:szCs w:val="24"/>
              </w:rPr>
            </w:pPr>
            <w:r w:rsidRPr="005D3192">
              <w:rPr>
                <w:rFonts w:ascii="Times New Roman" w:hAnsi="Times New Roman" w:cs="Times New Roman"/>
                <w:bCs/>
                <w:color w:val="000000" w:themeColor="text1"/>
                <w:sz w:val="24"/>
                <w:szCs w:val="24"/>
              </w:rPr>
              <w:t>Others (pls. specify)</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r>
      <w:tr w:rsidR="00497ECC" w:rsidRPr="005D3192" w:rsidTr="00497ECC">
        <w:trPr>
          <w:trHeight w:val="152"/>
        </w:trPr>
        <w:tc>
          <w:tcPr>
            <w:tcW w:w="4129" w:type="dxa"/>
            <w:vAlign w:val="bottom"/>
          </w:tcPr>
          <w:p w:rsidR="00497ECC" w:rsidRPr="005D3192" w:rsidRDefault="002076F6" w:rsidP="00F06C5C">
            <w:pPr>
              <w:autoSpaceDE w:val="0"/>
              <w:autoSpaceDN w:val="0"/>
              <w:adjustRightInd w:val="0"/>
              <w:spacing w:after="0" w:line="240" w:lineRule="auto"/>
              <w:jc w:val="right"/>
              <w:rPr>
                <w:rFonts w:ascii="Times New Roman" w:hAnsi="Times New Roman" w:cs="Times New Roman"/>
                <w:b/>
                <w:bCs/>
                <w:color w:val="000000" w:themeColor="text1"/>
                <w:sz w:val="24"/>
                <w:szCs w:val="24"/>
              </w:rPr>
            </w:pPr>
            <w:r w:rsidRPr="005D3192">
              <w:rPr>
                <w:rFonts w:ascii="Times New Roman" w:hAnsi="Times New Roman" w:cs="Times New Roman"/>
                <w:b/>
                <w:bCs/>
                <w:color w:val="000000" w:themeColor="text1"/>
                <w:sz w:val="24"/>
                <w:szCs w:val="24"/>
              </w:rPr>
              <w:t>TOTAL</w:t>
            </w:r>
          </w:p>
        </w:tc>
        <w:tc>
          <w:tcPr>
            <w:tcW w:w="1152"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84"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520" w:type="dxa"/>
          </w:tcPr>
          <w:p w:rsidR="00497ECC" w:rsidRPr="005D3192" w:rsidRDefault="00497ECC" w:rsidP="00F06C5C">
            <w:pPr>
              <w:autoSpaceDE w:val="0"/>
              <w:autoSpaceDN w:val="0"/>
              <w:adjustRightInd w:val="0"/>
              <w:spacing w:after="0" w:line="240" w:lineRule="auto"/>
              <w:rPr>
                <w:rFonts w:ascii="Times New Roman" w:hAnsi="Times New Roman" w:cs="Times New Roman"/>
                <w:bCs/>
                <w:color w:val="000000" w:themeColor="text1"/>
                <w:sz w:val="24"/>
                <w:szCs w:val="24"/>
              </w:rPr>
            </w:pPr>
          </w:p>
        </w:tc>
      </w:tr>
    </w:tbl>
    <w:p w:rsidR="000306C7" w:rsidRDefault="000306C7" w:rsidP="00F06C5C">
      <w:pPr>
        <w:pStyle w:val="ListParagraph"/>
        <w:widowControl w:val="0"/>
        <w:overflowPunct w:val="0"/>
        <w:adjustRightInd w:val="0"/>
        <w:spacing w:after="0" w:line="240" w:lineRule="auto"/>
        <w:ind w:left="360" w:hanging="360"/>
        <w:rPr>
          <w:rFonts w:ascii="Times New Roman" w:hAnsi="Times New Roman" w:cs="Times New Roman"/>
          <w:b/>
          <w:bCs/>
          <w:sz w:val="24"/>
          <w:szCs w:val="24"/>
        </w:rPr>
      </w:pPr>
    </w:p>
    <w:p w:rsidR="00497ECC" w:rsidRDefault="00497ECC" w:rsidP="00F06C5C">
      <w:pPr>
        <w:pStyle w:val="ListParagraph"/>
        <w:widowControl w:val="0"/>
        <w:overflowPunct w:val="0"/>
        <w:adjustRightInd w:val="0"/>
        <w:spacing w:after="0" w:line="240" w:lineRule="auto"/>
        <w:ind w:left="360" w:hanging="360"/>
        <w:rPr>
          <w:rFonts w:ascii="Times New Roman" w:eastAsia="Times New Roman" w:hAnsi="Times New Roman" w:cs="Times New Roman"/>
          <w:b/>
          <w:snapToGrid w:val="0"/>
          <w:sz w:val="24"/>
          <w:szCs w:val="24"/>
        </w:rPr>
      </w:pPr>
      <w:r w:rsidRPr="005D3192">
        <w:rPr>
          <w:rFonts w:ascii="Times New Roman" w:hAnsi="Times New Roman" w:cs="Times New Roman"/>
          <w:b/>
          <w:bCs/>
          <w:sz w:val="24"/>
          <w:szCs w:val="24"/>
        </w:rPr>
        <w:t xml:space="preserve">b) </w:t>
      </w:r>
      <w:r w:rsidRPr="005D3192">
        <w:rPr>
          <w:rFonts w:ascii="Times New Roman" w:eastAsia="Times New Roman" w:hAnsi="Times New Roman" w:cs="Times New Roman"/>
          <w:b/>
          <w:snapToGrid w:val="0"/>
          <w:sz w:val="24"/>
          <w:szCs w:val="24"/>
        </w:rPr>
        <w:t>Breakdown of Cost by Deliverables*</w:t>
      </w:r>
    </w:p>
    <w:p w:rsidR="00A37063" w:rsidRPr="005D3192" w:rsidRDefault="00A37063" w:rsidP="00F06C5C">
      <w:pPr>
        <w:pStyle w:val="ListParagraph"/>
        <w:widowControl w:val="0"/>
        <w:overflowPunct w:val="0"/>
        <w:adjustRightInd w:val="0"/>
        <w:spacing w:after="0" w:line="240" w:lineRule="auto"/>
        <w:ind w:left="360" w:hanging="360"/>
        <w:rPr>
          <w:rFonts w:ascii="Times New Roman" w:eastAsia="Times New Roman" w:hAnsi="Times New Roman" w:cs="Times New Roman"/>
          <w:b/>
          <w:snapToGrid w:val="0"/>
          <w:sz w:val="24"/>
          <w:szCs w:val="24"/>
        </w:rPr>
      </w:pPr>
    </w:p>
    <w:tbl>
      <w:tblPr>
        <w:tblW w:w="504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2451"/>
        <w:gridCol w:w="2140"/>
        <w:gridCol w:w="1348"/>
      </w:tblGrid>
      <w:tr w:rsidR="00497ECC" w:rsidRPr="005D3192" w:rsidTr="00D60AD3">
        <w:tc>
          <w:tcPr>
            <w:tcW w:w="2080" w:type="pct"/>
          </w:tcPr>
          <w:p w:rsidR="00497ECC" w:rsidRPr="005D3192" w:rsidRDefault="002076F6" w:rsidP="00F06C5C">
            <w:pPr>
              <w:spacing w:after="0" w:line="240" w:lineRule="auto"/>
              <w:jc w:val="center"/>
              <w:rPr>
                <w:rFonts w:ascii="Times New Roman" w:eastAsia="Calibri" w:hAnsi="Times New Roman" w:cs="Times New Roman"/>
                <w:b/>
                <w:i/>
                <w:snapToGrid w:val="0"/>
                <w:sz w:val="24"/>
                <w:szCs w:val="24"/>
              </w:rPr>
            </w:pPr>
            <w:r w:rsidRPr="005D3192">
              <w:rPr>
                <w:rFonts w:ascii="Times New Roman" w:eastAsia="Calibri" w:hAnsi="Times New Roman" w:cs="Times New Roman"/>
                <w:b/>
                <w:i/>
                <w:snapToGrid w:val="0"/>
                <w:sz w:val="24"/>
                <w:szCs w:val="24"/>
              </w:rPr>
              <w:t>Deliverables</w:t>
            </w:r>
          </w:p>
          <w:p w:rsidR="00497ECC" w:rsidRPr="005D3192" w:rsidRDefault="002076F6" w:rsidP="00F06C5C">
            <w:pPr>
              <w:spacing w:after="0" w:line="240" w:lineRule="auto"/>
              <w:jc w:val="center"/>
              <w:rPr>
                <w:rFonts w:ascii="Times New Roman" w:eastAsia="Calibri" w:hAnsi="Times New Roman" w:cs="Times New Roman"/>
                <w:b/>
                <w:i/>
                <w:snapToGrid w:val="0"/>
                <w:sz w:val="24"/>
                <w:szCs w:val="24"/>
              </w:rPr>
            </w:pPr>
            <w:r w:rsidRPr="005D3192">
              <w:rPr>
                <w:rFonts w:ascii="Times New Roman" w:eastAsia="Calibri" w:hAnsi="Times New Roman" w:cs="Times New Roman"/>
                <w:b/>
                <w:i/>
                <w:iCs/>
                <w:snapToGrid w:val="0"/>
                <w:sz w:val="24"/>
                <w:szCs w:val="24"/>
              </w:rPr>
              <w:t>[list them as referred to in the TOR]</w:t>
            </w:r>
          </w:p>
        </w:tc>
        <w:tc>
          <w:tcPr>
            <w:tcW w:w="1205" w:type="pct"/>
          </w:tcPr>
          <w:p w:rsidR="00497ECC" w:rsidRPr="005D3192" w:rsidRDefault="002076F6" w:rsidP="00F06C5C">
            <w:pPr>
              <w:spacing w:after="0" w:line="240" w:lineRule="auto"/>
              <w:jc w:val="center"/>
              <w:rPr>
                <w:rFonts w:ascii="Times New Roman" w:eastAsia="Calibri" w:hAnsi="Times New Roman" w:cs="Times New Roman"/>
                <w:b/>
                <w:i/>
                <w:snapToGrid w:val="0"/>
                <w:sz w:val="24"/>
                <w:szCs w:val="24"/>
              </w:rPr>
            </w:pPr>
            <w:r w:rsidRPr="005D3192">
              <w:rPr>
                <w:rFonts w:ascii="Times New Roman" w:eastAsia="Calibri" w:hAnsi="Times New Roman" w:cs="Times New Roman"/>
                <w:b/>
                <w:i/>
                <w:snapToGrid w:val="0"/>
                <w:sz w:val="24"/>
                <w:szCs w:val="24"/>
              </w:rPr>
              <w:t>Indicative</w:t>
            </w:r>
          </w:p>
          <w:p w:rsidR="00497ECC" w:rsidRPr="005D3192" w:rsidRDefault="002076F6" w:rsidP="00F06C5C">
            <w:pPr>
              <w:spacing w:after="0" w:line="240" w:lineRule="auto"/>
              <w:jc w:val="center"/>
              <w:rPr>
                <w:rFonts w:ascii="Times New Roman" w:eastAsia="Calibri" w:hAnsi="Times New Roman" w:cs="Times New Roman"/>
                <w:b/>
                <w:i/>
                <w:snapToGrid w:val="0"/>
                <w:sz w:val="24"/>
                <w:szCs w:val="24"/>
              </w:rPr>
            </w:pPr>
            <w:r w:rsidRPr="005D3192">
              <w:rPr>
                <w:rFonts w:ascii="Times New Roman" w:eastAsia="Calibri" w:hAnsi="Times New Roman" w:cs="Times New Roman"/>
                <w:b/>
                <w:i/>
                <w:snapToGrid w:val="0"/>
                <w:sz w:val="24"/>
                <w:szCs w:val="24"/>
              </w:rPr>
              <w:t>time-frame</w:t>
            </w:r>
          </w:p>
          <w:p w:rsidR="00497ECC" w:rsidRPr="005D3192" w:rsidRDefault="002076F6" w:rsidP="00F06C5C">
            <w:pPr>
              <w:spacing w:after="0" w:line="240" w:lineRule="auto"/>
              <w:jc w:val="center"/>
              <w:rPr>
                <w:rFonts w:ascii="Times New Roman" w:eastAsia="Calibri" w:hAnsi="Times New Roman" w:cs="Times New Roman"/>
                <w:b/>
                <w:i/>
                <w:snapToGrid w:val="0"/>
                <w:sz w:val="24"/>
                <w:szCs w:val="24"/>
              </w:rPr>
            </w:pPr>
            <w:r w:rsidRPr="005D3192">
              <w:rPr>
                <w:rFonts w:ascii="Times New Roman" w:eastAsia="Calibri" w:hAnsi="Times New Roman" w:cs="Times New Roman"/>
                <w:b/>
                <w:i/>
                <w:snapToGrid w:val="0"/>
                <w:sz w:val="24"/>
                <w:szCs w:val="24"/>
              </w:rPr>
              <w:t>(subject to revision)</w:t>
            </w:r>
          </w:p>
        </w:tc>
        <w:tc>
          <w:tcPr>
            <w:tcW w:w="1052" w:type="pct"/>
          </w:tcPr>
          <w:p w:rsidR="00497ECC" w:rsidRPr="005D3192" w:rsidRDefault="002076F6" w:rsidP="00F06C5C">
            <w:pPr>
              <w:spacing w:after="0" w:line="240" w:lineRule="auto"/>
              <w:jc w:val="center"/>
              <w:rPr>
                <w:rFonts w:ascii="Times New Roman" w:eastAsia="Calibri" w:hAnsi="Times New Roman" w:cs="Times New Roman"/>
                <w:b/>
                <w:i/>
                <w:snapToGrid w:val="0"/>
                <w:sz w:val="24"/>
                <w:szCs w:val="24"/>
              </w:rPr>
            </w:pPr>
            <w:r w:rsidRPr="005D3192">
              <w:rPr>
                <w:rFonts w:ascii="Times New Roman" w:eastAsia="Calibri" w:hAnsi="Times New Roman" w:cs="Times New Roman"/>
                <w:b/>
                <w:i/>
                <w:snapToGrid w:val="0"/>
                <w:sz w:val="24"/>
                <w:szCs w:val="24"/>
              </w:rPr>
              <w:t>Percentage of Total Price (Weight for payment)</w:t>
            </w:r>
          </w:p>
        </w:tc>
        <w:tc>
          <w:tcPr>
            <w:tcW w:w="663" w:type="pct"/>
          </w:tcPr>
          <w:p w:rsidR="00497ECC" w:rsidRPr="005D3192" w:rsidRDefault="002076F6" w:rsidP="00F06C5C">
            <w:pPr>
              <w:spacing w:after="0" w:line="240" w:lineRule="auto"/>
              <w:jc w:val="center"/>
              <w:rPr>
                <w:rFonts w:ascii="Times New Roman" w:eastAsia="Calibri" w:hAnsi="Times New Roman" w:cs="Times New Roman"/>
                <w:b/>
                <w:i/>
                <w:snapToGrid w:val="0"/>
                <w:sz w:val="24"/>
                <w:szCs w:val="24"/>
              </w:rPr>
            </w:pPr>
            <w:r w:rsidRPr="005D3192">
              <w:rPr>
                <w:rFonts w:ascii="Times New Roman" w:eastAsia="Calibri" w:hAnsi="Times New Roman" w:cs="Times New Roman"/>
                <w:b/>
                <w:i/>
                <w:snapToGrid w:val="0"/>
                <w:sz w:val="24"/>
                <w:szCs w:val="24"/>
              </w:rPr>
              <w:t>Amount</w:t>
            </w:r>
          </w:p>
        </w:tc>
      </w:tr>
      <w:tr w:rsidR="00497ECC" w:rsidRPr="005D3192" w:rsidTr="00D60AD3">
        <w:trPr>
          <w:trHeight w:val="368"/>
        </w:trPr>
        <w:tc>
          <w:tcPr>
            <w:tcW w:w="2080" w:type="pct"/>
          </w:tcPr>
          <w:p w:rsidR="00497ECC" w:rsidRPr="005D3192" w:rsidRDefault="002076F6" w:rsidP="00F06C5C">
            <w:pPr>
              <w:spacing w:after="0" w:line="240" w:lineRule="auto"/>
              <w:rPr>
                <w:rFonts w:ascii="Times New Roman" w:eastAsia="Calibri" w:hAnsi="Times New Roman" w:cs="Times New Roman"/>
                <w:snapToGrid w:val="0"/>
                <w:sz w:val="24"/>
                <w:szCs w:val="24"/>
              </w:rPr>
            </w:pPr>
            <w:r w:rsidRPr="005D3192">
              <w:rPr>
                <w:rFonts w:ascii="Times New Roman" w:eastAsia="Calibri" w:hAnsi="Times New Roman" w:cs="Times New Roman"/>
                <w:snapToGrid w:val="0"/>
                <w:sz w:val="24"/>
                <w:szCs w:val="24"/>
              </w:rPr>
              <w:t>Deliverable 1</w:t>
            </w:r>
          </w:p>
        </w:tc>
        <w:tc>
          <w:tcPr>
            <w:tcW w:w="1205"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c>
          <w:tcPr>
            <w:tcW w:w="1052"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c>
          <w:tcPr>
            <w:tcW w:w="663"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r>
      <w:tr w:rsidR="00497ECC" w:rsidRPr="005D3192" w:rsidTr="00D60AD3">
        <w:trPr>
          <w:trHeight w:val="350"/>
        </w:trPr>
        <w:tc>
          <w:tcPr>
            <w:tcW w:w="2080" w:type="pct"/>
          </w:tcPr>
          <w:p w:rsidR="00497ECC" w:rsidRPr="005D3192" w:rsidRDefault="002076F6" w:rsidP="00F06C5C">
            <w:pPr>
              <w:spacing w:after="0" w:line="240" w:lineRule="auto"/>
              <w:rPr>
                <w:rFonts w:ascii="Times New Roman" w:eastAsia="Calibri" w:hAnsi="Times New Roman" w:cs="Times New Roman"/>
                <w:snapToGrid w:val="0"/>
                <w:sz w:val="24"/>
                <w:szCs w:val="24"/>
              </w:rPr>
            </w:pPr>
            <w:r w:rsidRPr="005D3192">
              <w:rPr>
                <w:rFonts w:ascii="Times New Roman" w:eastAsia="Calibri" w:hAnsi="Times New Roman" w:cs="Times New Roman"/>
                <w:snapToGrid w:val="0"/>
                <w:sz w:val="24"/>
                <w:szCs w:val="24"/>
              </w:rPr>
              <w:t>Deliverable 2</w:t>
            </w:r>
          </w:p>
        </w:tc>
        <w:tc>
          <w:tcPr>
            <w:tcW w:w="1205"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c>
          <w:tcPr>
            <w:tcW w:w="1052"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c>
          <w:tcPr>
            <w:tcW w:w="663"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r>
      <w:tr w:rsidR="00497ECC" w:rsidRPr="005D3192" w:rsidTr="00D60AD3">
        <w:trPr>
          <w:trHeight w:val="350"/>
        </w:trPr>
        <w:tc>
          <w:tcPr>
            <w:tcW w:w="2080" w:type="pct"/>
          </w:tcPr>
          <w:p w:rsidR="00497ECC" w:rsidRPr="005D3192" w:rsidRDefault="002076F6" w:rsidP="00F06C5C">
            <w:pPr>
              <w:spacing w:after="0" w:line="240" w:lineRule="auto"/>
              <w:rPr>
                <w:rFonts w:ascii="Times New Roman" w:eastAsia="Calibri" w:hAnsi="Times New Roman" w:cs="Times New Roman"/>
                <w:snapToGrid w:val="0"/>
                <w:sz w:val="24"/>
                <w:szCs w:val="24"/>
              </w:rPr>
            </w:pPr>
            <w:r w:rsidRPr="005D3192">
              <w:rPr>
                <w:rFonts w:ascii="Times New Roman" w:eastAsia="Calibri" w:hAnsi="Times New Roman" w:cs="Times New Roman"/>
                <w:snapToGrid w:val="0"/>
                <w:sz w:val="24"/>
                <w:szCs w:val="24"/>
              </w:rPr>
              <w:t>….</w:t>
            </w:r>
          </w:p>
        </w:tc>
        <w:tc>
          <w:tcPr>
            <w:tcW w:w="1205"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c>
          <w:tcPr>
            <w:tcW w:w="1052"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c>
          <w:tcPr>
            <w:tcW w:w="663"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r>
      <w:tr w:rsidR="00497ECC" w:rsidRPr="005D3192" w:rsidTr="00D60AD3">
        <w:trPr>
          <w:trHeight w:val="305"/>
        </w:trPr>
        <w:tc>
          <w:tcPr>
            <w:tcW w:w="2080" w:type="pct"/>
          </w:tcPr>
          <w:p w:rsidR="00497ECC" w:rsidRPr="005D3192" w:rsidRDefault="002076F6" w:rsidP="00F06C5C">
            <w:pPr>
              <w:spacing w:after="0" w:line="240" w:lineRule="auto"/>
              <w:rPr>
                <w:rFonts w:ascii="Times New Roman" w:eastAsia="Calibri" w:hAnsi="Times New Roman" w:cs="Times New Roman"/>
                <w:b/>
                <w:snapToGrid w:val="0"/>
                <w:sz w:val="24"/>
                <w:szCs w:val="24"/>
              </w:rPr>
            </w:pPr>
            <w:r w:rsidRPr="005D3192">
              <w:rPr>
                <w:rFonts w:ascii="Times New Roman" w:eastAsia="Calibri" w:hAnsi="Times New Roman" w:cs="Times New Roman"/>
                <w:b/>
                <w:snapToGrid w:val="0"/>
                <w:sz w:val="24"/>
                <w:szCs w:val="24"/>
              </w:rPr>
              <w:t xml:space="preserve">Total </w:t>
            </w:r>
          </w:p>
        </w:tc>
        <w:tc>
          <w:tcPr>
            <w:tcW w:w="1205"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c>
          <w:tcPr>
            <w:tcW w:w="1052" w:type="pct"/>
          </w:tcPr>
          <w:p w:rsidR="00497ECC" w:rsidRPr="005D3192" w:rsidRDefault="002076F6" w:rsidP="00F06C5C">
            <w:pPr>
              <w:spacing w:after="0" w:line="240" w:lineRule="auto"/>
              <w:rPr>
                <w:rFonts w:ascii="Times New Roman" w:eastAsia="Calibri" w:hAnsi="Times New Roman" w:cs="Times New Roman"/>
                <w:snapToGrid w:val="0"/>
                <w:sz w:val="24"/>
                <w:szCs w:val="24"/>
              </w:rPr>
            </w:pPr>
            <w:r w:rsidRPr="005D3192">
              <w:rPr>
                <w:rFonts w:ascii="Times New Roman" w:eastAsia="Calibri" w:hAnsi="Times New Roman" w:cs="Times New Roman"/>
                <w:snapToGrid w:val="0"/>
                <w:sz w:val="24"/>
                <w:szCs w:val="24"/>
              </w:rPr>
              <w:t>100%</w:t>
            </w:r>
          </w:p>
        </w:tc>
        <w:tc>
          <w:tcPr>
            <w:tcW w:w="663" w:type="pct"/>
          </w:tcPr>
          <w:p w:rsidR="00497ECC" w:rsidRPr="005D3192" w:rsidRDefault="00497ECC" w:rsidP="00F06C5C">
            <w:pPr>
              <w:spacing w:after="0" w:line="240" w:lineRule="auto"/>
              <w:rPr>
                <w:rFonts w:ascii="Times New Roman" w:eastAsia="Calibri" w:hAnsi="Times New Roman" w:cs="Times New Roman"/>
                <w:snapToGrid w:val="0"/>
                <w:sz w:val="24"/>
                <w:szCs w:val="24"/>
              </w:rPr>
            </w:pPr>
          </w:p>
        </w:tc>
      </w:tr>
    </w:tbl>
    <w:p w:rsidR="000636BC" w:rsidRPr="005D3192" w:rsidRDefault="00497ECC" w:rsidP="00F06C5C">
      <w:pPr>
        <w:spacing w:after="0" w:line="240" w:lineRule="auto"/>
        <w:ind w:left="360" w:hanging="450"/>
        <w:rPr>
          <w:rFonts w:ascii="Times New Roman" w:eastAsia="Times New Roman" w:hAnsi="Times New Roman" w:cs="Times New Roman"/>
          <w:i/>
          <w:snapToGrid w:val="0"/>
          <w:sz w:val="24"/>
          <w:szCs w:val="24"/>
        </w:rPr>
      </w:pPr>
      <w:r w:rsidRPr="005D3192">
        <w:rPr>
          <w:rFonts w:ascii="Times New Roman" w:eastAsia="Times New Roman" w:hAnsi="Times New Roman" w:cs="Times New Roman"/>
          <w:i/>
          <w:snapToGrid w:val="0"/>
          <w:sz w:val="24"/>
          <w:szCs w:val="24"/>
        </w:rPr>
        <w:t>*Basis for payment tranches</w:t>
      </w:r>
    </w:p>
    <w:p w:rsidR="000306C7" w:rsidRDefault="000306C7" w:rsidP="00F06C5C">
      <w:pPr>
        <w:autoSpaceDE w:val="0"/>
        <w:autoSpaceDN w:val="0"/>
        <w:adjustRightInd w:val="0"/>
        <w:spacing w:after="0" w:line="240" w:lineRule="auto"/>
        <w:rPr>
          <w:rFonts w:ascii="Times New Roman" w:hAnsi="Times New Roman" w:cs="Times New Roman"/>
          <w:b/>
          <w:bCs/>
          <w:i/>
          <w:sz w:val="24"/>
          <w:szCs w:val="24"/>
        </w:rPr>
      </w:pPr>
    </w:p>
    <w:p w:rsidR="00497ECC" w:rsidRDefault="00497ECC" w:rsidP="00F06C5C">
      <w:pPr>
        <w:autoSpaceDE w:val="0"/>
        <w:autoSpaceDN w:val="0"/>
        <w:adjustRightInd w:val="0"/>
        <w:spacing w:after="0" w:line="240" w:lineRule="auto"/>
        <w:rPr>
          <w:rFonts w:ascii="Times New Roman" w:hAnsi="Times New Roman" w:cs="Times New Roman"/>
          <w:b/>
          <w:bCs/>
          <w:i/>
          <w:sz w:val="24"/>
          <w:szCs w:val="24"/>
        </w:rPr>
      </w:pPr>
      <w:r w:rsidRPr="005D3192">
        <w:rPr>
          <w:rFonts w:ascii="Times New Roman" w:hAnsi="Times New Roman" w:cs="Times New Roman"/>
          <w:b/>
          <w:bCs/>
          <w:i/>
          <w:sz w:val="24"/>
          <w:szCs w:val="24"/>
        </w:rPr>
        <w:t>Proposed by:</w:t>
      </w:r>
    </w:p>
    <w:p w:rsidR="000306C7" w:rsidRPr="005D3192" w:rsidRDefault="000306C7" w:rsidP="00F06C5C">
      <w:pPr>
        <w:autoSpaceDE w:val="0"/>
        <w:autoSpaceDN w:val="0"/>
        <w:adjustRightInd w:val="0"/>
        <w:spacing w:after="0" w:line="240" w:lineRule="auto"/>
        <w:rPr>
          <w:rFonts w:ascii="Times New Roman" w:hAnsi="Times New Roman" w:cs="Times New Roman"/>
          <w:b/>
          <w:bCs/>
          <w:i/>
          <w:sz w:val="24"/>
          <w:szCs w:val="24"/>
        </w:rPr>
      </w:pPr>
    </w:p>
    <w:tbl>
      <w:tblPr>
        <w:tblStyle w:val="TableGrid"/>
        <w:tblW w:w="10036" w:type="dxa"/>
        <w:tblInd w:w="-5" w:type="dxa"/>
        <w:tblLook w:val="04A0" w:firstRow="1" w:lastRow="0" w:firstColumn="1" w:lastColumn="0" w:noHBand="0" w:noVBand="1"/>
      </w:tblPr>
      <w:tblGrid>
        <w:gridCol w:w="4163"/>
        <w:gridCol w:w="3180"/>
        <w:gridCol w:w="2693"/>
      </w:tblGrid>
      <w:tr w:rsidR="00497ECC" w:rsidRPr="005D3192" w:rsidTr="00317417">
        <w:tc>
          <w:tcPr>
            <w:tcW w:w="4163" w:type="dxa"/>
          </w:tcPr>
          <w:p w:rsidR="000636BC" w:rsidRPr="005D3192" w:rsidRDefault="00497ECC" w:rsidP="00F06C5C">
            <w:pPr>
              <w:autoSpaceDE w:val="0"/>
              <w:autoSpaceDN w:val="0"/>
              <w:adjustRightInd w:val="0"/>
              <w:spacing w:after="0" w:line="240" w:lineRule="auto"/>
              <w:rPr>
                <w:rFonts w:ascii="Times New Roman" w:hAnsi="Times New Roman" w:cs="Times New Roman"/>
                <w:b/>
                <w:bCs/>
                <w:i/>
                <w:sz w:val="24"/>
                <w:szCs w:val="24"/>
              </w:rPr>
            </w:pPr>
            <w:r w:rsidRPr="005D3192">
              <w:rPr>
                <w:rFonts w:ascii="Times New Roman" w:hAnsi="Times New Roman" w:cs="Times New Roman"/>
                <w:b/>
                <w:bCs/>
                <w:i/>
                <w:sz w:val="24"/>
                <w:szCs w:val="24"/>
              </w:rPr>
              <w:t xml:space="preserve">Name: </w:t>
            </w:r>
          </w:p>
        </w:tc>
        <w:tc>
          <w:tcPr>
            <w:tcW w:w="3180" w:type="dxa"/>
          </w:tcPr>
          <w:p w:rsidR="000636BC" w:rsidRPr="005D3192" w:rsidRDefault="00497ECC" w:rsidP="00F06C5C">
            <w:pPr>
              <w:autoSpaceDE w:val="0"/>
              <w:autoSpaceDN w:val="0"/>
              <w:adjustRightInd w:val="0"/>
              <w:spacing w:after="0" w:line="240" w:lineRule="auto"/>
              <w:rPr>
                <w:rFonts w:ascii="Times New Roman" w:hAnsi="Times New Roman" w:cs="Times New Roman"/>
                <w:b/>
                <w:bCs/>
                <w:i/>
                <w:sz w:val="24"/>
                <w:szCs w:val="24"/>
              </w:rPr>
            </w:pPr>
            <w:r w:rsidRPr="005D3192">
              <w:rPr>
                <w:rFonts w:ascii="Times New Roman" w:hAnsi="Times New Roman" w:cs="Times New Roman"/>
                <w:b/>
                <w:bCs/>
                <w:i/>
                <w:sz w:val="24"/>
                <w:szCs w:val="24"/>
              </w:rPr>
              <w:t>Signature:</w:t>
            </w:r>
          </w:p>
        </w:tc>
        <w:tc>
          <w:tcPr>
            <w:tcW w:w="2693" w:type="dxa"/>
          </w:tcPr>
          <w:p w:rsidR="000636BC" w:rsidRPr="005D3192" w:rsidRDefault="00497ECC" w:rsidP="00F06C5C">
            <w:pPr>
              <w:autoSpaceDE w:val="0"/>
              <w:autoSpaceDN w:val="0"/>
              <w:adjustRightInd w:val="0"/>
              <w:spacing w:after="0" w:line="240" w:lineRule="auto"/>
              <w:rPr>
                <w:rFonts w:ascii="Times New Roman" w:hAnsi="Times New Roman" w:cs="Times New Roman"/>
                <w:b/>
                <w:bCs/>
                <w:i/>
                <w:sz w:val="24"/>
                <w:szCs w:val="24"/>
              </w:rPr>
            </w:pPr>
            <w:r w:rsidRPr="005D3192">
              <w:rPr>
                <w:rFonts w:ascii="Times New Roman" w:hAnsi="Times New Roman" w:cs="Times New Roman"/>
                <w:b/>
                <w:bCs/>
                <w:i/>
                <w:sz w:val="24"/>
                <w:szCs w:val="24"/>
              </w:rPr>
              <w:t>Date:</w:t>
            </w:r>
          </w:p>
        </w:tc>
      </w:tr>
    </w:tbl>
    <w:p w:rsidR="00497ECC" w:rsidRPr="005D3192" w:rsidRDefault="00497ECC" w:rsidP="00F06C5C">
      <w:pPr>
        <w:autoSpaceDE w:val="0"/>
        <w:autoSpaceDN w:val="0"/>
        <w:adjustRightInd w:val="0"/>
        <w:spacing w:after="0" w:line="240" w:lineRule="auto"/>
        <w:jc w:val="right"/>
        <w:rPr>
          <w:rFonts w:ascii="Times New Roman" w:hAnsi="Times New Roman" w:cs="Times New Roman"/>
          <w:b/>
          <w:bCs/>
          <w:sz w:val="24"/>
          <w:szCs w:val="24"/>
        </w:rPr>
      </w:pPr>
    </w:p>
    <w:p w:rsidR="00162E9F" w:rsidRDefault="00162E9F" w:rsidP="00F06C5C">
      <w:pPr>
        <w:autoSpaceDE w:val="0"/>
        <w:autoSpaceDN w:val="0"/>
        <w:adjustRightInd w:val="0"/>
        <w:spacing w:after="0" w:line="240" w:lineRule="auto"/>
        <w:jc w:val="right"/>
        <w:rPr>
          <w:rFonts w:ascii="Times New Roman" w:hAnsi="Times New Roman" w:cs="Times New Roman"/>
          <w:b/>
          <w:bCs/>
          <w:sz w:val="24"/>
          <w:szCs w:val="24"/>
        </w:rPr>
      </w:pPr>
    </w:p>
    <w:p w:rsidR="00162E9F" w:rsidRDefault="00162E9F" w:rsidP="00F06C5C">
      <w:pPr>
        <w:autoSpaceDE w:val="0"/>
        <w:autoSpaceDN w:val="0"/>
        <w:adjustRightInd w:val="0"/>
        <w:spacing w:after="0" w:line="240" w:lineRule="auto"/>
        <w:jc w:val="right"/>
        <w:rPr>
          <w:rFonts w:ascii="Times New Roman" w:hAnsi="Times New Roman" w:cs="Times New Roman"/>
          <w:b/>
          <w:bCs/>
          <w:sz w:val="24"/>
          <w:szCs w:val="24"/>
        </w:rPr>
      </w:pPr>
    </w:p>
    <w:p w:rsidR="00D60AD3" w:rsidRDefault="00D60AD3" w:rsidP="00F06C5C">
      <w:pPr>
        <w:autoSpaceDE w:val="0"/>
        <w:autoSpaceDN w:val="0"/>
        <w:adjustRightInd w:val="0"/>
        <w:spacing w:after="0" w:line="240" w:lineRule="auto"/>
        <w:jc w:val="right"/>
        <w:rPr>
          <w:rFonts w:ascii="Times New Roman" w:hAnsi="Times New Roman" w:cs="Times New Roman"/>
          <w:b/>
          <w:bCs/>
          <w:sz w:val="24"/>
          <w:szCs w:val="24"/>
        </w:rPr>
      </w:pPr>
    </w:p>
    <w:p w:rsidR="00D60AD3" w:rsidRDefault="00D60AD3" w:rsidP="00F06C5C">
      <w:pPr>
        <w:autoSpaceDE w:val="0"/>
        <w:autoSpaceDN w:val="0"/>
        <w:adjustRightInd w:val="0"/>
        <w:spacing w:after="0" w:line="240" w:lineRule="auto"/>
        <w:jc w:val="right"/>
        <w:rPr>
          <w:rFonts w:ascii="Times New Roman" w:hAnsi="Times New Roman" w:cs="Times New Roman"/>
          <w:b/>
          <w:bCs/>
          <w:sz w:val="24"/>
          <w:szCs w:val="24"/>
        </w:rPr>
      </w:pPr>
    </w:p>
    <w:p w:rsidR="00D60AD3" w:rsidRDefault="00D60AD3" w:rsidP="00F06C5C">
      <w:pPr>
        <w:autoSpaceDE w:val="0"/>
        <w:autoSpaceDN w:val="0"/>
        <w:adjustRightInd w:val="0"/>
        <w:spacing w:after="0" w:line="240" w:lineRule="auto"/>
        <w:jc w:val="right"/>
        <w:rPr>
          <w:rFonts w:ascii="Times New Roman" w:hAnsi="Times New Roman" w:cs="Times New Roman"/>
          <w:b/>
          <w:bCs/>
          <w:sz w:val="24"/>
          <w:szCs w:val="24"/>
        </w:rPr>
      </w:pPr>
    </w:p>
    <w:p w:rsidR="00D60AD3" w:rsidRDefault="00D60AD3" w:rsidP="00D507B9">
      <w:pPr>
        <w:autoSpaceDE w:val="0"/>
        <w:autoSpaceDN w:val="0"/>
        <w:adjustRightInd w:val="0"/>
        <w:spacing w:after="0" w:line="240" w:lineRule="auto"/>
        <w:rPr>
          <w:rFonts w:ascii="Times New Roman" w:hAnsi="Times New Roman" w:cs="Times New Roman"/>
          <w:b/>
          <w:bCs/>
          <w:sz w:val="24"/>
          <w:szCs w:val="24"/>
        </w:rPr>
      </w:pPr>
    </w:p>
    <w:p w:rsidR="00D60AD3" w:rsidRDefault="00D60AD3" w:rsidP="00F06C5C">
      <w:pPr>
        <w:autoSpaceDE w:val="0"/>
        <w:autoSpaceDN w:val="0"/>
        <w:adjustRightInd w:val="0"/>
        <w:spacing w:after="0" w:line="240" w:lineRule="auto"/>
        <w:jc w:val="right"/>
        <w:rPr>
          <w:rFonts w:ascii="Times New Roman" w:hAnsi="Times New Roman" w:cs="Times New Roman"/>
          <w:b/>
          <w:bCs/>
          <w:sz w:val="24"/>
          <w:szCs w:val="24"/>
        </w:rPr>
      </w:pPr>
    </w:p>
    <w:p w:rsidR="00B071E9" w:rsidRPr="00D60AD3" w:rsidRDefault="00B071E9" w:rsidP="00F06C5C">
      <w:pPr>
        <w:autoSpaceDE w:val="0"/>
        <w:autoSpaceDN w:val="0"/>
        <w:adjustRightInd w:val="0"/>
        <w:spacing w:after="0" w:line="240" w:lineRule="auto"/>
        <w:jc w:val="right"/>
        <w:rPr>
          <w:rFonts w:ascii="Times New Roman" w:hAnsi="Times New Roman" w:cs="Times New Roman"/>
          <w:b/>
          <w:bCs/>
        </w:rPr>
      </w:pPr>
      <w:r w:rsidRPr="00D60AD3">
        <w:rPr>
          <w:rFonts w:ascii="Times New Roman" w:hAnsi="Times New Roman" w:cs="Times New Roman"/>
          <w:b/>
          <w:bCs/>
        </w:rPr>
        <w:t>ANNEX 2</w:t>
      </w:r>
    </w:p>
    <w:p w:rsidR="00162E9F" w:rsidRPr="00D60AD3" w:rsidRDefault="00162E9F" w:rsidP="00F06C5C">
      <w:pPr>
        <w:autoSpaceDE w:val="0"/>
        <w:autoSpaceDN w:val="0"/>
        <w:adjustRightInd w:val="0"/>
        <w:spacing w:after="0" w:line="240" w:lineRule="auto"/>
        <w:jc w:val="center"/>
        <w:rPr>
          <w:rFonts w:ascii="Times New Roman" w:hAnsi="Times New Roman" w:cs="Times New Roman"/>
          <w:b/>
        </w:rPr>
      </w:pPr>
      <w:r w:rsidRPr="00D60AD3">
        <w:rPr>
          <w:rFonts w:ascii="Times New Roman" w:hAnsi="Times New Roman" w:cs="Times New Roman"/>
          <w:b/>
        </w:rPr>
        <w:t>TERMS OF REFERENCES (TOR)</w:t>
      </w:r>
    </w:p>
    <w:p w:rsidR="00162E9F" w:rsidRPr="00D60AD3" w:rsidRDefault="00162E9F" w:rsidP="00F06C5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GB"/>
        </w:rPr>
      </w:pPr>
      <w:r w:rsidRPr="00D60AD3">
        <w:rPr>
          <w:rFonts w:ascii="Times New Roman" w:eastAsia="Times New Roman" w:hAnsi="Times New Roman" w:cs="Times New Roman"/>
          <w:b/>
          <w:lang w:val="en-GB"/>
        </w:rPr>
        <w:t>UNITED NATIONS DEVELOPMENT PROGRAMME TAJIKISTAN</w:t>
      </w:r>
    </w:p>
    <w:p w:rsidR="00162E9F" w:rsidRPr="00D60AD3" w:rsidRDefault="00162E9F" w:rsidP="00F06C5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GB"/>
        </w:rPr>
      </w:pPr>
    </w:p>
    <w:p w:rsidR="00F06C5C" w:rsidRPr="00F06C5C" w:rsidRDefault="00F06C5C" w:rsidP="00F06C5C">
      <w:pPr>
        <w:spacing w:after="0" w:line="240" w:lineRule="auto"/>
        <w:jc w:val="center"/>
        <w:rPr>
          <w:rFonts w:ascii="Times New Roman" w:eastAsia="Times New Roman" w:hAnsi="Times New Roman" w:cs="Times New Roman"/>
          <w:b/>
          <w:sz w:val="24"/>
          <w:szCs w:val="24"/>
        </w:rPr>
      </w:pPr>
      <w:bookmarkStart w:id="1" w:name="_Toc475047281"/>
      <w:r w:rsidRPr="00F06C5C">
        <w:rPr>
          <w:rFonts w:ascii="Times New Roman" w:eastAsia="Times New Roman" w:hAnsi="Times New Roman" w:cs="Times New Roman"/>
          <w:b/>
          <w:sz w:val="24"/>
          <w:szCs w:val="24"/>
        </w:rPr>
        <w:t xml:space="preserve">International Consultant for development finance analysis </w:t>
      </w:r>
    </w:p>
    <w:p w:rsidR="00F06C5C" w:rsidRPr="00F06C5C" w:rsidRDefault="00F06C5C" w:rsidP="00F06C5C">
      <w:pPr>
        <w:spacing w:after="0" w:line="240" w:lineRule="auto"/>
        <w:jc w:val="center"/>
        <w:rPr>
          <w:rFonts w:ascii="Times New Roman" w:eastAsia="Times New Roman" w:hAnsi="Times New Roman" w:cs="Times New Roman"/>
          <w:b/>
          <w:sz w:val="24"/>
          <w:szCs w:val="24"/>
        </w:rPr>
      </w:pPr>
      <w:r w:rsidRPr="00F06C5C">
        <w:rPr>
          <w:rFonts w:ascii="Times New Roman" w:eastAsia="Times New Roman" w:hAnsi="Times New Roman" w:cs="Times New Roman"/>
          <w:b/>
          <w:sz w:val="24"/>
          <w:szCs w:val="24"/>
        </w:rPr>
        <w:t>to support SDGs implementation in Tajikistan</w:t>
      </w:r>
    </w:p>
    <w:p w:rsidR="00F06C5C" w:rsidRPr="00F06C5C" w:rsidRDefault="00F06C5C" w:rsidP="00F06C5C">
      <w:pPr>
        <w:spacing w:after="0" w:line="240" w:lineRule="auto"/>
        <w:rPr>
          <w:rFonts w:ascii="Times New Roman" w:eastAsia="Times New Roman" w:hAnsi="Times New Roman" w:cs="Times New Roman"/>
          <w:b/>
        </w:rPr>
      </w:pPr>
    </w:p>
    <w:p w:rsidR="00D60AD3" w:rsidRDefault="00D60AD3" w:rsidP="00F06C5C">
      <w:pPr>
        <w:spacing w:after="0" w:line="240" w:lineRule="auto"/>
        <w:rPr>
          <w:rFonts w:ascii="Times New Roman" w:eastAsia="Times New Roman" w:hAnsi="Times New Roman" w:cs="Times New Roman"/>
          <w:b/>
        </w:rPr>
      </w:pPr>
    </w:p>
    <w:p w:rsidR="00F06C5C" w:rsidRPr="00F06C5C" w:rsidRDefault="00F06C5C" w:rsidP="00F06C5C">
      <w:pPr>
        <w:spacing w:after="0" w:line="240" w:lineRule="auto"/>
        <w:rPr>
          <w:rFonts w:ascii="Times New Roman" w:eastAsia="Times New Roman" w:hAnsi="Times New Roman" w:cs="Times New Roman"/>
          <w:b/>
        </w:rPr>
      </w:pPr>
      <w:r w:rsidRPr="00F06C5C">
        <w:rPr>
          <w:rFonts w:ascii="Times New Roman" w:eastAsia="Times New Roman" w:hAnsi="Times New Roman" w:cs="Times New Roman"/>
          <w:b/>
        </w:rPr>
        <w:t>BACKGROUND</w:t>
      </w:r>
    </w:p>
    <w:p w:rsidR="00F06C5C" w:rsidRPr="00F06C5C" w:rsidRDefault="00F06C5C" w:rsidP="00F06C5C">
      <w:pPr>
        <w:spacing w:after="0" w:line="240" w:lineRule="auto"/>
        <w:rPr>
          <w:rFonts w:ascii="Times New Roman" w:eastAsia="Times New Roman" w:hAnsi="Times New Roman" w:cs="Times New Roman"/>
          <w:b/>
        </w:rPr>
      </w:pPr>
    </w:p>
    <w:bookmarkEnd w:id="1"/>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Tajikistan is a landlocked, lower middle income developed country (WB, 2015). Tajikistan population is 8.481 million, of which 49.35 percent are women. 35 percent of citizens are aged 0-14, which makes its population one of the youngest in Central Asia</w:t>
      </w:r>
      <w:r w:rsidRPr="00D60AD3">
        <w:rPr>
          <w:rFonts w:ascii="Times New Roman" w:eastAsia="Times New Roman" w:hAnsi="Times New Roman" w:cs="Times New Roman"/>
          <w:vertAlign w:val="superscript"/>
        </w:rPr>
        <w:footnoteReference w:id="2"/>
      </w:r>
      <w:r w:rsidRPr="00F06C5C">
        <w:rPr>
          <w:rFonts w:ascii="Times New Roman" w:eastAsia="Times New Roman" w:hAnsi="Times New Roman" w:cs="Times New Roman"/>
        </w:rPr>
        <w:t>. Tajikistan has one of the lowest nominal GNI per capita among Former Soviet Union countries, under $1,300</w:t>
      </w:r>
      <w:r w:rsidRPr="00D60AD3">
        <w:rPr>
          <w:rFonts w:ascii="Times New Roman" w:eastAsia="Times New Roman" w:hAnsi="Times New Roman" w:cs="Times New Roman"/>
          <w:vertAlign w:val="superscript"/>
        </w:rPr>
        <w:footnoteReference w:id="3"/>
      </w:r>
      <w:r w:rsidRPr="00F06C5C">
        <w:rPr>
          <w:rFonts w:ascii="Times New Roman" w:eastAsia="Times New Roman" w:hAnsi="Times New Roman" w:cs="Times New Roman"/>
        </w:rPr>
        <w:t xml:space="preserve"> and scored 129</w:t>
      </w:r>
      <w:r w:rsidRPr="00F06C5C">
        <w:rPr>
          <w:rFonts w:ascii="Times New Roman" w:eastAsia="Times New Roman" w:hAnsi="Times New Roman" w:cs="Times New Roman"/>
          <w:vertAlign w:val="superscript"/>
        </w:rPr>
        <w:t>th</w:t>
      </w:r>
      <w:r w:rsidRPr="00F06C5C">
        <w:rPr>
          <w:rFonts w:ascii="Times New Roman" w:eastAsia="Times New Roman" w:hAnsi="Times New Roman" w:cs="Times New Roman"/>
        </w:rPr>
        <w:t xml:space="preserve"> in the Human Development Index (0.624, 2015 results). The country scored 69</w:t>
      </w:r>
      <w:r w:rsidRPr="00F06C5C">
        <w:rPr>
          <w:rFonts w:ascii="Times New Roman" w:eastAsia="Times New Roman" w:hAnsi="Times New Roman" w:cs="Times New Roman"/>
          <w:vertAlign w:val="superscript"/>
        </w:rPr>
        <w:t>th</w:t>
      </w:r>
      <w:r w:rsidRPr="00F06C5C">
        <w:rPr>
          <w:rFonts w:ascii="Times New Roman" w:eastAsia="Times New Roman" w:hAnsi="Times New Roman" w:cs="Times New Roman"/>
        </w:rPr>
        <w:t xml:space="preserve"> in the Gender Inequality Index, and 93</w:t>
      </w:r>
      <w:r w:rsidRPr="00F06C5C">
        <w:rPr>
          <w:rFonts w:ascii="Times New Roman" w:eastAsia="Times New Roman" w:hAnsi="Times New Roman" w:cs="Times New Roman"/>
          <w:vertAlign w:val="superscript"/>
        </w:rPr>
        <w:t>rd</w:t>
      </w:r>
      <w:r w:rsidRPr="00F06C5C">
        <w:rPr>
          <w:rFonts w:ascii="Times New Roman" w:eastAsia="Times New Roman" w:hAnsi="Times New Roman" w:cs="Times New Roman"/>
        </w:rPr>
        <w:t xml:space="preserve"> in the Global Gender Gap Index in 2015</w:t>
      </w:r>
      <w:r w:rsidRPr="00D60AD3">
        <w:rPr>
          <w:rFonts w:ascii="Times New Roman" w:eastAsia="Times New Roman" w:hAnsi="Times New Roman" w:cs="Times New Roman"/>
          <w:vertAlign w:val="superscript"/>
        </w:rPr>
        <w:footnoteReference w:id="4"/>
      </w:r>
      <w:r w:rsidRPr="00F06C5C">
        <w:rPr>
          <w:rFonts w:ascii="Times New Roman" w:eastAsia="Times New Roman" w:hAnsi="Times New Roman" w:cs="Times New Roman"/>
        </w:rPr>
        <w:t>.</w:t>
      </w:r>
    </w:p>
    <w:p w:rsidR="00F06C5C" w:rsidRPr="00F06C5C" w:rsidRDefault="00F06C5C" w:rsidP="00F06C5C">
      <w:pPr>
        <w:spacing w:after="0" w:line="240" w:lineRule="auto"/>
        <w:ind w:firstLine="720"/>
        <w:jc w:val="both"/>
        <w:rPr>
          <w:rFonts w:ascii="Times New Roman" w:eastAsia="Times New Roman" w:hAnsi="Times New Roman" w:cs="Times New Roman"/>
        </w:rPr>
      </w:pPr>
    </w:p>
    <w:p w:rsidR="00F06C5C" w:rsidRPr="00F06C5C" w:rsidRDefault="00F06C5C" w:rsidP="00F06C5C">
      <w:pPr>
        <w:spacing w:after="0" w:line="240" w:lineRule="auto"/>
        <w:jc w:val="both"/>
        <w:rPr>
          <w:rFonts w:ascii="Times New Roman" w:eastAsia="Times New Roman" w:hAnsi="Times New Roman" w:cs="Times New Roman"/>
          <w:lang w:val="en-GB"/>
        </w:rPr>
      </w:pPr>
      <w:r w:rsidRPr="00F06C5C">
        <w:rPr>
          <w:rFonts w:ascii="Times New Roman" w:eastAsia="Times New Roman" w:hAnsi="Times New Roman" w:cs="Times New Roman"/>
        </w:rPr>
        <w:t>The level of general poverty in Tajikistan fell from 45 percent in 2010 to 30,5 percent in 2016. The analysis of monetary poverty shows that deprivations have been higher for the population in the bottom 40 percent of the consumption distribution than for those in the top 60 percent</w:t>
      </w:r>
      <w:r w:rsidRPr="00D60AD3">
        <w:rPr>
          <w:rFonts w:ascii="Times New Roman" w:eastAsia="Times New Roman" w:hAnsi="Times New Roman" w:cs="Times New Roman"/>
          <w:vertAlign w:val="superscript"/>
        </w:rPr>
        <w:footnoteReference w:id="5"/>
      </w:r>
      <w:r w:rsidRPr="00F06C5C">
        <w:rPr>
          <w:rFonts w:ascii="Times New Roman" w:eastAsia="Times New Roman" w:hAnsi="Times New Roman" w:cs="Times New Roman"/>
        </w:rPr>
        <w:t>. 10 percent of female-headed households comprise bottom 40 percent poor households. Multidimensional Poverty Index (MPI) suggests that some 5.4 percent of the population at national level are multidimensionally poor, while vulnerability to multidimensional poverty reaches over 20 percent (7.6 and 25 percent in urban and rural areas respectively)</w:t>
      </w:r>
      <w:r w:rsidRPr="00D60AD3">
        <w:rPr>
          <w:rFonts w:ascii="Times New Roman" w:eastAsia="Times New Roman" w:hAnsi="Times New Roman" w:cs="Times New Roman"/>
          <w:vertAlign w:val="superscript"/>
        </w:rPr>
        <w:footnoteReference w:id="6"/>
      </w:r>
      <w:r w:rsidRPr="00F06C5C">
        <w:rPr>
          <w:rFonts w:ascii="Times New Roman" w:eastAsia="Times New Roman" w:hAnsi="Times New Roman" w:cs="Times New Roman"/>
        </w:rPr>
        <w:t xml:space="preserve">. </w:t>
      </w:r>
      <w:r w:rsidRPr="00F06C5C">
        <w:rPr>
          <w:rFonts w:ascii="Times New Roman" w:eastAsia="Times New Roman" w:hAnsi="Times New Roman" w:cs="Times New Roman"/>
          <w:color w:val="000000"/>
        </w:rPr>
        <w:t xml:space="preserve">The analysis of non-monetary poverty shows that the key dimensions associated with non-monetary poverty in Tajikistan are </w:t>
      </w:r>
      <w:r w:rsidRPr="00F06C5C">
        <w:rPr>
          <w:rFonts w:ascii="Times New Roman" w:eastAsia="Times New Roman" w:hAnsi="Times New Roman" w:cs="Times New Roman"/>
          <w:i/>
          <w:iCs/>
          <w:color w:val="000000"/>
        </w:rPr>
        <w:t xml:space="preserve">deprivations in ‘education’, poor access to ‘sewerage’, </w:t>
      </w:r>
      <w:r w:rsidRPr="00F06C5C">
        <w:rPr>
          <w:rFonts w:ascii="Times New Roman" w:eastAsia="Times New Roman" w:hAnsi="Times New Roman" w:cs="Times New Roman"/>
          <w:color w:val="000000"/>
        </w:rPr>
        <w:t xml:space="preserve">and </w:t>
      </w:r>
      <w:r w:rsidRPr="00F06C5C">
        <w:rPr>
          <w:rFonts w:ascii="Times New Roman" w:eastAsia="Times New Roman" w:hAnsi="Times New Roman" w:cs="Times New Roman"/>
          <w:i/>
          <w:iCs/>
          <w:color w:val="000000"/>
        </w:rPr>
        <w:t>poor ‘heating’</w:t>
      </w:r>
      <w:r w:rsidRPr="00F06C5C">
        <w:rPr>
          <w:rFonts w:ascii="Times New Roman" w:eastAsia="Times New Roman" w:hAnsi="Times New Roman" w:cs="Times New Roman"/>
          <w:color w:val="000000"/>
        </w:rPr>
        <w:t>. In terms of i</w:t>
      </w:r>
      <w:r w:rsidRPr="00F06C5C">
        <w:rPr>
          <w:rFonts w:ascii="Times New Roman" w:eastAsia="Times New Roman" w:hAnsi="Times New Roman" w:cs="Times New Roman"/>
          <w:bCs/>
        </w:rPr>
        <w:t>nfrastructure development</w:t>
      </w:r>
      <w:r w:rsidRPr="00F06C5C">
        <w:rPr>
          <w:rFonts w:ascii="Times New Roman" w:eastAsia="Times New Roman" w:hAnsi="Times New Roman" w:cs="Times New Roman"/>
        </w:rPr>
        <w:t>, Tajikistan has achieved one of its strategic objectives by connecting three disconnected parts of the country thereby unifying the country and ensuring regular movement of the residents from various parts of the country.</w:t>
      </w:r>
    </w:p>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Tajikistan is particularly vulnerable to both economic and environmental shocks. It is one of the most disaster-prone countries in the world, including extreme weather events originated from changing climate as well as seismic activity. These compounded natural and economic crises have, and negatively affected women’s economic activity and made women and girls ever more vulnerable.</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Given the high reliance on remittances, it is also susceptible to economic downturns in the Russian Federation. Due to the Russian ruble’s devaluation, remittances in 2016 were reduced in dollar equivalent almost three times (in comparison with the relevant period of 2015) and the forecast for migrants’ incomes demonstrates a further decrease of remittance flows.</w:t>
      </w:r>
      <w:r w:rsidRPr="00F06C5C">
        <w:rPr>
          <w:rFonts w:ascii="Times New Roman" w:eastAsia="Times New Roman" w:hAnsi="Times New Roman" w:cs="Times New Roman"/>
          <w:color w:val="666666"/>
        </w:rPr>
        <w:t xml:space="preserve"> </w:t>
      </w:r>
      <w:r w:rsidRPr="00F06C5C">
        <w:rPr>
          <w:rFonts w:ascii="Times New Roman" w:eastAsia="Times New Roman" w:hAnsi="Times New Roman" w:cs="Times New Roman"/>
        </w:rPr>
        <w:t>Reliance on food imports and external market variations, vulnerability to natural disasters, limited arable land, and a landlocked geographic location contribute to making Tajikistan vulnerable to external factors. Some of these risks could potentially derail the notable improvements in the wellbeing of the population seen over the past two decades.</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spacing w:after="0" w:line="240" w:lineRule="auto"/>
        <w:jc w:val="both"/>
        <w:rPr>
          <w:rFonts w:ascii="Times New Roman" w:eastAsia="Times New Roman" w:hAnsi="Times New Roman" w:cs="Times New Roman"/>
          <w:b/>
        </w:rPr>
      </w:pPr>
      <w:r w:rsidRPr="00F06C5C">
        <w:rPr>
          <w:rFonts w:ascii="Times New Roman" w:eastAsia="Times New Roman" w:hAnsi="Times New Roman" w:cs="Times New Roman"/>
          <w:b/>
        </w:rPr>
        <w:t>Sustainable Development Goals and Tajikistan</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2030 Agenda on Sustainable Development was unanimously approved by the UN members states in the 70</w:t>
      </w:r>
      <w:r w:rsidRPr="00F06C5C">
        <w:rPr>
          <w:rFonts w:ascii="Times New Roman" w:eastAsia="Times New Roman" w:hAnsi="Times New Roman" w:cs="Times New Roman"/>
          <w:vertAlign w:val="superscript"/>
        </w:rPr>
        <w:t>th</w:t>
      </w:r>
      <w:r w:rsidRPr="00F06C5C">
        <w:rPr>
          <w:rFonts w:ascii="Times New Roman" w:eastAsia="Times New Roman" w:hAnsi="Times New Roman" w:cs="Times New Roman"/>
        </w:rPr>
        <w:t xml:space="preserve"> UN General Assembly on September 2015. The new Agenda, with its 17 Sustainable Development Goals (SDGs) and 169 accompanying targets, came into effect in January 2016. Based on the lessons learned and evidence from achieving the MDGs, the United Nations System will help national counterparts transit to the SDGs, and adopt an inclusive and comprehensive approach to sustainable development. </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Tajikistan is well positioned to achieve strong progress on the SDGs by building on its development gains in the past two decades (MDG accomplishments) and demonstrating strong commitment to further reforms. Therefore in </w:t>
      </w:r>
      <w:r w:rsidRPr="00F06C5C">
        <w:rPr>
          <w:rFonts w:ascii="Times New Roman" w:eastAsia="Times New Roman" w:hAnsi="Times New Roman" w:cs="Times New Roman"/>
        </w:rPr>
        <w:lastRenderedPageBreak/>
        <w:t xml:space="preserve">2016, Government of Tajikistan has approved the National Development Strategy 2016-2030 and its Mid-term Development </w:t>
      </w:r>
      <w:proofErr w:type="spellStart"/>
      <w:r w:rsidRPr="00F06C5C">
        <w:rPr>
          <w:rFonts w:ascii="Times New Roman" w:eastAsia="Times New Roman" w:hAnsi="Times New Roman" w:cs="Times New Roman"/>
        </w:rPr>
        <w:t>Programme</w:t>
      </w:r>
      <w:proofErr w:type="spellEnd"/>
      <w:r w:rsidRPr="00F06C5C">
        <w:rPr>
          <w:rFonts w:ascii="Times New Roman" w:eastAsia="Times New Roman" w:hAnsi="Times New Roman" w:cs="Times New Roman"/>
        </w:rPr>
        <w:t xml:space="preserve"> for 2016-2020, that are aligned with the Sustainable Development Goals.  Government defined major priorities in NDS to foster economic and social development that includes:</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numPr>
          <w:ilvl w:val="0"/>
          <w:numId w:val="36"/>
        </w:numPr>
        <w:spacing w:after="0" w:line="240" w:lineRule="auto"/>
        <w:rPr>
          <w:rFonts w:ascii="Times New Roman" w:eastAsia="Times New Roman" w:hAnsi="Times New Roman" w:cs="Times New Roman"/>
          <w:color w:val="000000"/>
          <w:lang w:eastAsia="en-ZW"/>
        </w:rPr>
      </w:pPr>
      <w:r w:rsidRPr="00F06C5C">
        <w:rPr>
          <w:rFonts w:ascii="Times New Roman" w:eastAsia="Times New Roman" w:hAnsi="Times New Roman" w:cs="Times New Roman"/>
          <w:color w:val="000000"/>
          <w:lang w:eastAsia="en-ZW"/>
        </w:rPr>
        <w:t>Ensuring energy independence and the efficient use of energy</w:t>
      </w:r>
    </w:p>
    <w:p w:rsidR="00F06C5C" w:rsidRPr="00F06C5C" w:rsidRDefault="00F06C5C" w:rsidP="00F06C5C">
      <w:pPr>
        <w:numPr>
          <w:ilvl w:val="0"/>
          <w:numId w:val="36"/>
        </w:numPr>
        <w:spacing w:after="0" w:line="240" w:lineRule="auto"/>
        <w:rPr>
          <w:rFonts w:ascii="Times New Roman" w:eastAsia="Calibri" w:hAnsi="Times New Roman" w:cs="Times New Roman"/>
          <w:color w:val="000000"/>
          <w:lang w:eastAsia="en-ZW"/>
        </w:rPr>
      </w:pPr>
      <w:r w:rsidRPr="00F06C5C">
        <w:rPr>
          <w:rFonts w:ascii="Times New Roman" w:eastAsia="Calibri" w:hAnsi="Times New Roman" w:cs="Times New Roman"/>
          <w:color w:val="000000"/>
          <w:lang w:eastAsia="en-ZW"/>
        </w:rPr>
        <w:t>Convert from communications deadlock into a transit country</w:t>
      </w:r>
    </w:p>
    <w:p w:rsidR="00F06C5C" w:rsidRPr="00F06C5C" w:rsidRDefault="00F06C5C" w:rsidP="00F06C5C">
      <w:pPr>
        <w:numPr>
          <w:ilvl w:val="0"/>
          <w:numId w:val="36"/>
        </w:numPr>
        <w:spacing w:after="0" w:line="240" w:lineRule="auto"/>
        <w:rPr>
          <w:rFonts w:ascii="Times New Roman" w:eastAsia="Calibri" w:hAnsi="Times New Roman" w:cs="Times New Roman"/>
          <w:color w:val="000000"/>
          <w:lang w:eastAsia="en-ZW"/>
        </w:rPr>
      </w:pPr>
      <w:r w:rsidRPr="00F06C5C">
        <w:rPr>
          <w:rFonts w:ascii="Times New Roman" w:eastAsia="Calibri" w:hAnsi="Times New Roman" w:cs="Times New Roman"/>
          <w:color w:val="000000"/>
          <w:lang w:eastAsia="en-ZW"/>
        </w:rPr>
        <w:t>Ensure food security and public access to quality foods</w:t>
      </w:r>
    </w:p>
    <w:p w:rsidR="00F06C5C" w:rsidRPr="00F06C5C" w:rsidRDefault="00F06C5C" w:rsidP="00F06C5C">
      <w:pPr>
        <w:numPr>
          <w:ilvl w:val="0"/>
          <w:numId w:val="36"/>
        </w:numPr>
        <w:spacing w:after="0" w:line="240" w:lineRule="auto"/>
        <w:rPr>
          <w:rFonts w:ascii="Times New Roman" w:eastAsia="Calibri" w:hAnsi="Times New Roman" w:cs="Times New Roman"/>
          <w:color w:val="000000"/>
          <w:lang w:eastAsia="en-ZW"/>
        </w:rPr>
      </w:pPr>
      <w:r w:rsidRPr="00F06C5C">
        <w:rPr>
          <w:rFonts w:ascii="Times New Roman" w:eastAsia="Calibri" w:hAnsi="Times New Roman" w:cs="Times New Roman"/>
          <w:color w:val="000000"/>
          <w:lang w:eastAsia="en-ZW"/>
        </w:rPr>
        <w:t xml:space="preserve">Expand productive employment </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In addition, the Government prioritizes social development as a main factor to strengthen a human capital and RIA conducted in 2016 by MAPS mission showed clear linkages of national priorities reflected in strategies and sectorial </w:t>
      </w:r>
      <w:proofErr w:type="spellStart"/>
      <w:r w:rsidRPr="00F06C5C">
        <w:rPr>
          <w:rFonts w:ascii="Times New Roman" w:eastAsia="Times New Roman" w:hAnsi="Times New Roman" w:cs="Times New Roman"/>
        </w:rPr>
        <w:t>programmes</w:t>
      </w:r>
      <w:proofErr w:type="spellEnd"/>
      <w:r w:rsidRPr="00F06C5C">
        <w:rPr>
          <w:rFonts w:ascii="Times New Roman" w:eastAsia="Times New Roman" w:hAnsi="Times New Roman" w:cs="Times New Roman"/>
        </w:rPr>
        <w:t xml:space="preserve"> with the SDG targets and </w:t>
      </w:r>
      <w:proofErr w:type="gramStart"/>
      <w:r w:rsidRPr="00F06C5C">
        <w:rPr>
          <w:rFonts w:ascii="Times New Roman" w:eastAsia="Times New Roman" w:hAnsi="Times New Roman" w:cs="Times New Roman"/>
        </w:rPr>
        <w:t>indicators .</w:t>
      </w:r>
      <w:proofErr w:type="gramEnd"/>
      <w:r w:rsidRPr="00F06C5C">
        <w:rPr>
          <w:rFonts w:ascii="Times New Roman" w:eastAsia="Times New Roman" w:hAnsi="Times New Roman" w:cs="Times New Roman"/>
        </w:rPr>
        <w:t xml:space="preserve">  Taking into the consideration a fact that 78% of NDS and sectorial </w:t>
      </w:r>
      <w:proofErr w:type="spellStart"/>
      <w:r w:rsidRPr="00F06C5C">
        <w:rPr>
          <w:rFonts w:ascii="Times New Roman" w:eastAsia="Times New Roman" w:hAnsi="Times New Roman" w:cs="Times New Roman"/>
        </w:rPr>
        <w:t>programme</w:t>
      </w:r>
      <w:proofErr w:type="spellEnd"/>
      <w:r w:rsidRPr="00F06C5C">
        <w:rPr>
          <w:rFonts w:ascii="Times New Roman" w:eastAsia="Times New Roman" w:hAnsi="Times New Roman" w:cs="Times New Roman"/>
        </w:rPr>
        <w:t xml:space="preserve"> priorities are linked with SDGs, its full implementation will contribute to SDGs and will require stable flow of financial resources. </w:t>
      </w:r>
    </w:p>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 </w:t>
      </w:r>
    </w:p>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Addressing the SDGs in Tajikistan means overcoming bottlenecks.  Tajikistan’s geographical, historical, cultural, social and economic problems provide ample room for regional disparities and consequently inequalities and exclusion at the different scales and levels. Obsolete infrastructure, limited funding and in many cases lack of qualified human resources impedes the provision of quality basic services.  This further result in dissatisfaction of the population with the quality of services and instabilities. Experience shows that in such situations women, persons with disabilities and at-risk youth are among the most disadvantaged. However, while there is a strong commitment to the SDGs in Tajikistan, further alignment, M&amp;E, statistical advocacy, financial allocations and capacity building is needed. </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The 2030 Agenda will require the mobilization of unprecedented investments which will not be met by Government and development financing alone; i.e. important to SDG achievement: 1) Government investment; 2) the role of development partners (ODA); 3) applying tools to reform public expenditure for sustainable development.  While the private sector will need to play a role, given the current bottlenecks, it remains difficult to assess how they will contribute to the achievement of SDGs in Tajikistan – more work may be needed in this area as well as in terms of enabling business environment for private sector development.  </w:t>
      </w:r>
    </w:p>
    <w:p w:rsidR="00F06C5C" w:rsidRPr="00F06C5C" w:rsidRDefault="00F06C5C" w:rsidP="00F06C5C">
      <w:pPr>
        <w:spacing w:after="0" w:line="240" w:lineRule="auto"/>
        <w:ind w:firstLine="706"/>
        <w:jc w:val="both"/>
        <w:rPr>
          <w:rFonts w:ascii="Times New Roman" w:eastAsia="Times New Roman" w:hAnsi="Times New Roman" w:cs="Times New Roman"/>
          <w:lang w:val="tg-Cyrl-TJ" w:eastAsia="ru-RU"/>
        </w:rPr>
      </w:pPr>
      <w:r w:rsidRPr="00F06C5C">
        <w:rPr>
          <w:rFonts w:ascii="Times New Roman" w:eastAsia="Times New Roman" w:hAnsi="Times New Roman" w:cs="Times New Roman"/>
        </w:rPr>
        <w:t>Remittances play a critical role in feeding up of national economy with necessary resources. Currently, remittances act as a significant buffer to poverty for a large section of the population, and most remittance expenditure is used for consumption of food and necessities, house renovations and celebrations</w:t>
      </w:r>
      <w:r w:rsidRPr="00D60AD3">
        <w:rPr>
          <w:rFonts w:ascii="Times New Roman" w:eastAsia="Times New Roman" w:hAnsi="Times New Roman" w:cs="Times New Roman"/>
          <w:vertAlign w:val="superscript"/>
        </w:rPr>
        <w:footnoteReference w:id="7"/>
      </w:r>
      <w:r w:rsidRPr="00F06C5C">
        <w:rPr>
          <w:rFonts w:ascii="Times New Roman" w:eastAsia="Times New Roman" w:hAnsi="Times New Roman" w:cs="Times New Roman"/>
        </w:rPr>
        <w:t xml:space="preserve">. Under these circumstances remittances assist in reducing income poverty but with minimal contribution to human development. While some efforts show that remittances can be used for development related initiatives, it remains likely remittances will continue to be an important part of many households’ incomes. </w:t>
      </w:r>
    </w:p>
    <w:p w:rsidR="00F06C5C" w:rsidRPr="00F06C5C" w:rsidRDefault="00F06C5C" w:rsidP="00F06C5C">
      <w:pPr>
        <w:spacing w:after="0" w:line="240" w:lineRule="auto"/>
        <w:jc w:val="both"/>
        <w:rPr>
          <w:rFonts w:ascii="Times New Roman" w:eastAsia="Times New Roman" w:hAnsi="Times New Roman" w:cs="Times New Roman"/>
          <w:lang w:val="tg-Cyrl-TJ"/>
        </w:rPr>
      </w:pPr>
    </w:p>
    <w:p w:rsidR="00F06C5C" w:rsidRPr="00F06C5C" w:rsidRDefault="00F06C5C" w:rsidP="00F06C5C">
      <w:pPr>
        <w:tabs>
          <w:tab w:val="left" w:pos="0"/>
          <w:tab w:val="left" w:pos="270"/>
          <w:tab w:val="left" w:pos="360"/>
        </w:tabs>
        <w:spacing w:after="0" w:line="240" w:lineRule="auto"/>
        <w:jc w:val="both"/>
        <w:outlineLvl w:val="0"/>
        <w:rPr>
          <w:rFonts w:ascii="Times New Roman" w:eastAsia="Times New Roman" w:hAnsi="Times New Roman" w:cs="Times New Roman"/>
          <w:b/>
          <w:bCs/>
        </w:rPr>
      </w:pPr>
    </w:p>
    <w:p w:rsidR="00F06C5C" w:rsidRPr="00F06C5C" w:rsidRDefault="00F06C5C" w:rsidP="00F06C5C">
      <w:pPr>
        <w:spacing w:after="0" w:line="240" w:lineRule="auto"/>
        <w:jc w:val="both"/>
        <w:rPr>
          <w:rFonts w:ascii="Times New Roman" w:eastAsia="Times New Roman" w:hAnsi="Times New Roman" w:cs="Times New Roman"/>
          <w:lang w:val="en-GB"/>
        </w:rPr>
      </w:pPr>
      <w:r w:rsidRPr="00F06C5C">
        <w:rPr>
          <w:rFonts w:ascii="Times New Roman" w:eastAsia="Times New Roman" w:hAnsi="Times New Roman" w:cs="Times New Roman"/>
        </w:rPr>
        <w:t xml:space="preserve">The Government investment strategy provides a starting point for assessing financing and related SDG priorities.  Commensurate progress would be expected in these goals and, less likely, financing coming from Government for social sectors. Funding for the social sectors is mostly provided through donor support and Official Development Assistance (ODA), which will have significant impact on progress in the social sectors and related goals. </w:t>
      </w:r>
      <w:r w:rsidRPr="00F06C5C">
        <w:rPr>
          <w:rFonts w:ascii="Times New Roman" w:eastAsia="Times New Roman" w:hAnsi="Times New Roman" w:cs="Times New Roman"/>
          <w:lang w:val="en-GB"/>
        </w:rPr>
        <w:t xml:space="preserve">The amount of investment to SDGs coming through the UNDAF (United Nations Development Assistance Framework for Tajikistan 2016-2020) can also be considered as important contributions for SDG achievement as UNDAF is also very well aligned with SDGs and National Development Strategy of Tajikistan. </w:t>
      </w:r>
    </w:p>
    <w:p w:rsidR="00F06C5C" w:rsidRPr="00F06C5C" w:rsidRDefault="00F06C5C" w:rsidP="00F06C5C">
      <w:pPr>
        <w:spacing w:after="0" w:line="240" w:lineRule="auto"/>
        <w:jc w:val="both"/>
        <w:rPr>
          <w:rFonts w:ascii="Times New Roman" w:eastAsia="Times New Roman" w:hAnsi="Times New Roman" w:cs="Times New Roman"/>
          <w:lang w:val="en-GB"/>
        </w:rPr>
      </w:pPr>
      <w:r w:rsidRPr="00F06C5C">
        <w:rPr>
          <w:rFonts w:ascii="Times New Roman" w:eastAsia="Times New Roman" w:hAnsi="Times New Roman" w:cs="Times New Roman"/>
          <w:lang w:val="en-GB"/>
        </w:rPr>
        <w:t>In 2017 Government of Tajikistan presented its Voluntary National Review report and committed to prepare the first National SDG report that will serve as a baseline to track further progress.  One of the most important points concluded in VNR relates to resource provision and effective use of funds and it provides:</w:t>
      </w:r>
    </w:p>
    <w:p w:rsidR="00F06C5C" w:rsidRPr="00F06C5C" w:rsidRDefault="00F06C5C" w:rsidP="00F06C5C">
      <w:pPr>
        <w:spacing w:after="0" w:line="240" w:lineRule="auto"/>
        <w:jc w:val="both"/>
        <w:rPr>
          <w:rFonts w:ascii="Times New Roman" w:eastAsia="Times New Roman" w:hAnsi="Times New Roman" w:cs="Times New Roman"/>
          <w:lang w:val="en-GB"/>
        </w:rPr>
      </w:pPr>
    </w:p>
    <w:p w:rsidR="00F06C5C" w:rsidRPr="00F06C5C" w:rsidRDefault="00F06C5C" w:rsidP="00F06C5C">
      <w:pPr>
        <w:spacing w:after="0" w:line="240" w:lineRule="auto"/>
        <w:ind w:firstLine="706"/>
        <w:jc w:val="both"/>
        <w:rPr>
          <w:rFonts w:ascii="Times New Roman" w:eastAsia="Times New Roman" w:hAnsi="Times New Roman" w:cs="Times New Roman"/>
          <w:i/>
          <w:bdr w:val="none" w:sz="0" w:space="0" w:color="auto" w:frame="1"/>
          <w:lang w:eastAsia="ru-RU"/>
        </w:rPr>
      </w:pPr>
      <w:r w:rsidRPr="00F06C5C">
        <w:rPr>
          <w:rFonts w:ascii="Times New Roman" w:eastAsia="Times New Roman" w:hAnsi="Times New Roman" w:cs="Times New Roman"/>
          <w:i/>
          <w:bdr w:val="none" w:sz="0" w:space="0" w:color="auto" w:frame="1"/>
          <w:lang w:eastAsia="ru-RU"/>
        </w:rPr>
        <w:t xml:space="preserve">“It is impossible to imagine achieving SDGs outcomes without resource provision. Tajikistan has identified main sources for the implementation of NDS-2030 and SDGs. However, it will be difficult to achieve results and create conducive atmosphere for sustainable development without development partners. SDGs funding is the most important part; along with this, Tajikistan, considering implementation of previous strategies, will focus on the effective use of funds for the most problematic fields”. </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spacing w:after="0" w:line="240" w:lineRule="auto"/>
        <w:jc w:val="both"/>
        <w:rPr>
          <w:rFonts w:ascii="Times New Roman" w:eastAsia="Times New Roman" w:hAnsi="Times New Roman" w:cs="Times New Roman"/>
          <w:b/>
          <w:lang w:val="en-GB"/>
        </w:rPr>
      </w:pPr>
      <w:r w:rsidRPr="00F06C5C">
        <w:rPr>
          <w:rFonts w:ascii="Times New Roman" w:eastAsia="Times New Roman" w:hAnsi="Times New Roman" w:cs="Times New Roman"/>
          <w:b/>
          <w:lang w:val="en-GB"/>
        </w:rPr>
        <w:t>SCOPE OF ASSIGNMENT</w:t>
      </w:r>
    </w:p>
    <w:p w:rsidR="00F06C5C" w:rsidRPr="00F06C5C" w:rsidRDefault="00F06C5C" w:rsidP="00F06C5C">
      <w:pPr>
        <w:tabs>
          <w:tab w:val="left" w:pos="0"/>
          <w:tab w:val="left" w:pos="270"/>
          <w:tab w:val="left" w:pos="360"/>
        </w:tabs>
        <w:spacing w:after="0" w:line="240" w:lineRule="auto"/>
        <w:jc w:val="both"/>
        <w:outlineLvl w:val="0"/>
        <w:rPr>
          <w:rFonts w:ascii="Times New Roman" w:eastAsia="Times New Roman" w:hAnsi="Times New Roman" w:cs="Times New Roman"/>
          <w:b/>
          <w:bCs/>
          <w:lang w:val="en-GB"/>
        </w:rPr>
      </w:pPr>
    </w:p>
    <w:p w:rsidR="00F06C5C" w:rsidRPr="00F06C5C" w:rsidRDefault="00F06C5C" w:rsidP="00F06C5C">
      <w:pPr>
        <w:spacing w:after="0" w:line="240" w:lineRule="auto"/>
        <w:jc w:val="both"/>
        <w:rPr>
          <w:rFonts w:ascii="Times New Roman" w:eastAsia="Times New Roman" w:hAnsi="Times New Roman" w:cs="Times New Roman"/>
          <w:lang w:val="en-GB"/>
        </w:rPr>
      </w:pPr>
      <w:r w:rsidRPr="00F06C5C">
        <w:rPr>
          <w:rFonts w:ascii="Times New Roman" w:eastAsia="Times New Roman" w:hAnsi="Times New Roman" w:cs="Times New Roman"/>
          <w:lang w:val="en-GB"/>
        </w:rPr>
        <w:t xml:space="preserve">Currently Government of Tajikistan with support of UN has started elaboration of the first National SDG report (NSDGR) that will serve as a baseline to track the progress for the later periods. As part of this process UN is willing to support the Government of Tajikistan to conduct a quick analysis of the current state/situation in the sphere of financing for SDGs, to elaborate a methodology for implementation of comprehensive development finance assessment for SDGs implementation in Tajikistan and propose best practices for diversification of financial flows. The scope of the assignment includes the following components: </w:t>
      </w:r>
    </w:p>
    <w:p w:rsidR="00F06C5C" w:rsidRPr="00F06C5C" w:rsidRDefault="00F06C5C" w:rsidP="00F06C5C">
      <w:pPr>
        <w:tabs>
          <w:tab w:val="left" w:pos="0"/>
          <w:tab w:val="left" w:pos="270"/>
          <w:tab w:val="left" w:pos="360"/>
        </w:tabs>
        <w:spacing w:after="0" w:line="240" w:lineRule="auto"/>
        <w:jc w:val="both"/>
        <w:outlineLvl w:val="0"/>
        <w:rPr>
          <w:rFonts w:ascii="Times New Roman" w:eastAsia="Times New Roman" w:hAnsi="Times New Roman" w:cs="Times New Roman"/>
          <w:b/>
          <w:bCs/>
          <w:lang w:val="en-GB"/>
        </w:rPr>
      </w:pPr>
    </w:p>
    <w:p w:rsidR="00F06C5C" w:rsidRPr="00F06C5C" w:rsidRDefault="00F06C5C" w:rsidP="00F06C5C">
      <w:pPr>
        <w:numPr>
          <w:ilvl w:val="0"/>
          <w:numId w:val="37"/>
        </w:numPr>
        <w:spacing w:after="0" w:line="240" w:lineRule="auto"/>
        <w:contextualSpacing/>
        <w:rPr>
          <w:rFonts w:ascii="Times New Roman" w:eastAsia="Times New Roman" w:hAnsi="Times New Roman" w:cs="Times New Roman"/>
        </w:rPr>
      </w:pPr>
      <w:r w:rsidRPr="00F06C5C">
        <w:rPr>
          <w:rFonts w:ascii="Times New Roman" w:eastAsia="Times New Roman" w:hAnsi="Times New Roman" w:cs="Times New Roman"/>
        </w:rPr>
        <w:t xml:space="preserve">Take a quick stock and provide an overview/mapping of </w:t>
      </w:r>
      <w:proofErr w:type="gramStart"/>
      <w:r w:rsidRPr="00F06C5C">
        <w:rPr>
          <w:rFonts w:ascii="Times New Roman" w:eastAsia="Times New Roman" w:hAnsi="Times New Roman" w:cs="Times New Roman"/>
        </w:rPr>
        <w:t>various  sources</w:t>
      </w:r>
      <w:proofErr w:type="gramEnd"/>
      <w:r w:rsidRPr="00F06C5C">
        <w:rPr>
          <w:rFonts w:ascii="Times New Roman" w:eastAsia="Times New Roman" w:hAnsi="Times New Roman" w:cs="Times New Roman"/>
        </w:rPr>
        <w:t xml:space="preserve"> Tajikistan uses to finance its development needs ODA, public resources, private investments; </w:t>
      </w:r>
    </w:p>
    <w:p w:rsidR="00F06C5C" w:rsidRPr="00F06C5C" w:rsidRDefault="00F06C5C" w:rsidP="00F06C5C">
      <w:pPr>
        <w:numPr>
          <w:ilvl w:val="0"/>
          <w:numId w:val="37"/>
        </w:numPr>
        <w:spacing w:after="0" w:line="240" w:lineRule="auto"/>
        <w:contextualSpacing/>
        <w:rPr>
          <w:rFonts w:ascii="Times New Roman" w:eastAsia="Times New Roman" w:hAnsi="Times New Roman" w:cs="Times New Roman"/>
        </w:rPr>
      </w:pPr>
      <w:r w:rsidRPr="00F06C5C">
        <w:rPr>
          <w:rFonts w:ascii="Times New Roman" w:eastAsia="Times New Roman" w:hAnsi="Times New Roman" w:cs="Times New Roman"/>
        </w:rPr>
        <w:t>Analyze the major financing trends and gaps in the period of two NDS: 2010-2015 and planned for 2016-2030 and weight per sources used and forecasted;</w:t>
      </w:r>
    </w:p>
    <w:p w:rsidR="00F06C5C" w:rsidRPr="00F06C5C" w:rsidRDefault="00F06C5C" w:rsidP="00F06C5C">
      <w:pPr>
        <w:numPr>
          <w:ilvl w:val="0"/>
          <w:numId w:val="37"/>
        </w:numPr>
        <w:spacing w:after="0" w:line="240" w:lineRule="auto"/>
        <w:contextualSpacing/>
        <w:rPr>
          <w:rFonts w:ascii="Times New Roman" w:eastAsia="Times New Roman" w:hAnsi="Times New Roman" w:cs="Times New Roman"/>
        </w:rPr>
      </w:pPr>
      <w:r w:rsidRPr="00F06C5C">
        <w:rPr>
          <w:rFonts w:ascii="Times New Roman" w:eastAsia="Times New Roman" w:hAnsi="Times New Roman" w:cs="Times New Roman"/>
        </w:rPr>
        <w:t>Review Government plans and commitments to meet its financial needs to implement NDS and SDGs, i.e. reforms planned on the way forward linked with the requirements of Addis Ababa Agenda;</w:t>
      </w:r>
      <w:r w:rsidRPr="00F06C5C" w:rsidDel="00CE4E05">
        <w:rPr>
          <w:rFonts w:ascii="Times New Roman" w:eastAsia="Times New Roman" w:hAnsi="Times New Roman" w:cs="Times New Roman"/>
        </w:rPr>
        <w:t xml:space="preserve"> </w:t>
      </w:r>
    </w:p>
    <w:p w:rsidR="00F06C5C" w:rsidRPr="00F06C5C" w:rsidRDefault="00F06C5C" w:rsidP="00F06C5C">
      <w:pPr>
        <w:numPr>
          <w:ilvl w:val="0"/>
          <w:numId w:val="37"/>
        </w:numPr>
        <w:spacing w:after="0" w:line="240" w:lineRule="auto"/>
        <w:contextualSpacing/>
        <w:rPr>
          <w:rFonts w:ascii="Times New Roman" w:eastAsia="Calibri" w:hAnsi="Times New Roman" w:cs="Times New Roman"/>
          <w:b/>
          <w:bCs/>
        </w:rPr>
      </w:pPr>
      <w:r w:rsidRPr="00F06C5C">
        <w:rPr>
          <w:rFonts w:ascii="Times New Roman" w:eastAsia="Times New Roman" w:hAnsi="Times New Roman" w:cs="Times New Roman"/>
        </w:rPr>
        <w:t>Based on the analysis of current situation, elaborate a methodology outline and terms of reference for integrated development finance assessment in support to the achievement NDS and implementation of Agenda 2030 in Tajikistan.</w:t>
      </w:r>
      <w:r w:rsidRPr="00F06C5C">
        <w:rPr>
          <w:rFonts w:ascii="Times New Roman" w:eastAsia="Times New Roman" w:hAnsi="Times New Roman" w:cs="Times New Roman"/>
          <w:b/>
          <w:bCs/>
        </w:rPr>
        <w:t xml:space="preserve"> </w:t>
      </w:r>
    </w:p>
    <w:p w:rsidR="00F06C5C" w:rsidRPr="00F06C5C" w:rsidRDefault="00F06C5C" w:rsidP="00F06C5C">
      <w:pPr>
        <w:numPr>
          <w:ilvl w:val="0"/>
          <w:numId w:val="38"/>
        </w:numPr>
        <w:spacing w:after="0" w:line="240" w:lineRule="auto"/>
        <w:contextualSpacing/>
        <w:rPr>
          <w:rFonts w:ascii="Times New Roman" w:eastAsia="Times New Roman" w:hAnsi="Times New Roman" w:cs="Times New Roman"/>
        </w:rPr>
      </w:pPr>
      <w:r w:rsidRPr="00F06C5C">
        <w:rPr>
          <w:rFonts w:ascii="Times New Roman" w:eastAsia="Times New Roman" w:hAnsi="Times New Roman" w:cs="Times New Roman"/>
        </w:rPr>
        <w:t>Propose steps needed to determine in detail financing needs and flows from various sources, institutional structure/arrangements to lead this process more effectively.</w:t>
      </w:r>
    </w:p>
    <w:p w:rsidR="00F06C5C" w:rsidRPr="00F06C5C" w:rsidRDefault="00F06C5C" w:rsidP="00F06C5C">
      <w:pPr>
        <w:numPr>
          <w:ilvl w:val="0"/>
          <w:numId w:val="38"/>
        </w:numPr>
        <w:spacing w:after="0" w:line="240" w:lineRule="auto"/>
        <w:contextualSpacing/>
        <w:rPr>
          <w:rFonts w:ascii="Times New Roman" w:eastAsia="Times New Roman" w:hAnsi="Times New Roman" w:cs="Times New Roman"/>
        </w:rPr>
      </w:pPr>
      <w:r w:rsidRPr="00F06C5C">
        <w:rPr>
          <w:rFonts w:ascii="Times New Roman" w:eastAsia="Times New Roman" w:hAnsi="Times New Roman" w:cs="Times New Roman"/>
        </w:rPr>
        <w:t>Recommend options for learning and knowledge sharing via South-South and triangular cooperation solutions with the countries having relevant experience in the sphere of development finance and implementation of innovative financing schemes for development.</w:t>
      </w:r>
    </w:p>
    <w:p w:rsidR="00F06C5C" w:rsidRPr="00F06C5C" w:rsidRDefault="00F06C5C" w:rsidP="00F06C5C">
      <w:pPr>
        <w:spacing w:after="0" w:line="240" w:lineRule="auto"/>
        <w:contextualSpacing/>
        <w:rPr>
          <w:rFonts w:ascii="Times New Roman" w:eastAsia="Times New Roman" w:hAnsi="Times New Roman" w:cs="Times New Roman"/>
        </w:rPr>
      </w:pPr>
    </w:p>
    <w:p w:rsidR="00F06C5C" w:rsidRPr="00F06C5C" w:rsidRDefault="00F06C5C" w:rsidP="00F06C5C">
      <w:pPr>
        <w:widowControl w:val="0"/>
        <w:tabs>
          <w:tab w:val="left" w:pos="-720"/>
        </w:tabs>
        <w:spacing w:after="0" w:line="240" w:lineRule="auto"/>
        <w:jc w:val="both"/>
        <w:rPr>
          <w:rFonts w:ascii="Times New Roman" w:eastAsia="Times New Roman" w:hAnsi="Times New Roman" w:cs="Times New Roman"/>
          <w:b/>
        </w:rPr>
      </w:pPr>
      <w:r w:rsidRPr="00F06C5C">
        <w:rPr>
          <w:rFonts w:ascii="Times New Roman" w:eastAsia="Times New Roman" w:hAnsi="Times New Roman" w:cs="Times New Roman"/>
          <w:b/>
        </w:rPr>
        <w:t>Evaluation team</w:t>
      </w:r>
    </w:p>
    <w:p w:rsidR="00F06C5C" w:rsidRPr="00F06C5C" w:rsidRDefault="00F06C5C" w:rsidP="00F06C5C">
      <w:pPr>
        <w:widowControl w:val="0"/>
        <w:tabs>
          <w:tab w:val="left" w:pos="-720"/>
        </w:tabs>
        <w:spacing w:after="0" w:line="240" w:lineRule="auto"/>
        <w:jc w:val="both"/>
        <w:rPr>
          <w:rFonts w:ascii="Times New Roman" w:eastAsia="Times New Roman" w:hAnsi="Times New Roman" w:cs="Times New Roman"/>
          <w:b/>
        </w:rPr>
      </w:pPr>
      <w:r w:rsidRPr="00F06C5C">
        <w:rPr>
          <w:rFonts w:ascii="Times New Roman" w:eastAsia="Times New Roman" w:hAnsi="Times New Roman" w:cs="Times New Roman"/>
          <w:b/>
        </w:rPr>
        <w:t xml:space="preserve"> </w:t>
      </w:r>
    </w:p>
    <w:p w:rsidR="00F06C5C" w:rsidRDefault="00F06C5C" w:rsidP="00F06C5C">
      <w:pPr>
        <w:tabs>
          <w:tab w:val="right" w:pos="284"/>
        </w:tabs>
        <w:spacing w:after="0" w:line="240" w:lineRule="auto"/>
        <w:jc w:val="both"/>
        <w:rPr>
          <w:rFonts w:ascii="Times New Roman" w:eastAsia="Times New Roman" w:hAnsi="Times New Roman" w:cs="Times New Roman"/>
          <w:bCs/>
        </w:rPr>
      </w:pPr>
      <w:r w:rsidRPr="00F06C5C">
        <w:rPr>
          <w:rFonts w:ascii="Times New Roman" w:eastAsia="Times New Roman" w:hAnsi="Times New Roman" w:cs="Times New Roman"/>
          <w:bCs/>
        </w:rPr>
        <w:t>For implementation of the initial assessment, the team will be formed consisting of one international expert and one or two local consultants to assist international expert with data collection at the local level and analysis of findings</w:t>
      </w:r>
      <w:r w:rsidRPr="00F06C5C">
        <w:rPr>
          <w:rFonts w:ascii="Times New Roman" w:eastAsia="Times New Roman" w:hAnsi="Times New Roman" w:cs="Times New Roman"/>
        </w:rPr>
        <w:t>. Both international expert and local consultants should have knowledge</w:t>
      </w:r>
      <w:r w:rsidRPr="00F06C5C">
        <w:rPr>
          <w:rFonts w:ascii="Times New Roman" w:eastAsia="Times New Roman" w:hAnsi="Times New Roman" w:cs="Times New Roman"/>
          <w:bCs/>
        </w:rPr>
        <w:t xml:space="preserve"> and experience in the spheres of development financing, governance and public finance administration, local and sustainable development, etc. The international expert will have the responsibility for the overall co-ordination of the study and for ensuring final coherence and quality of the report and recommendations, both in terms of content and presentation.</w:t>
      </w:r>
    </w:p>
    <w:p w:rsidR="00D507B9" w:rsidRPr="00F06C5C" w:rsidRDefault="00D507B9" w:rsidP="00F06C5C">
      <w:pPr>
        <w:tabs>
          <w:tab w:val="right" w:pos="284"/>
        </w:tabs>
        <w:spacing w:after="0" w:line="240" w:lineRule="auto"/>
        <w:jc w:val="both"/>
        <w:rPr>
          <w:rFonts w:ascii="Times New Roman" w:eastAsia="Times New Roman" w:hAnsi="Times New Roman" w:cs="Times New Roman"/>
          <w:bCs/>
        </w:rPr>
      </w:pPr>
    </w:p>
    <w:p w:rsidR="00F06C5C" w:rsidRPr="00F06C5C" w:rsidRDefault="00F06C5C" w:rsidP="00F06C5C">
      <w:pPr>
        <w:spacing w:after="0" w:line="240" w:lineRule="auto"/>
        <w:contextualSpacing/>
        <w:jc w:val="both"/>
        <w:rPr>
          <w:rFonts w:ascii="Times New Roman" w:eastAsia="Times New Roman" w:hAnsi="Times New Roman" w:cs="Times New Roman"/>
        </w:rPr>
      </w:pPr>
      <w:r w:rsidRPr="00F06C5C">
        <w:rPr>
          <w:rFonts w:ascii="Times New Roman" w:eastAsia="Times New Roman" w:hAnsi="Times New Roman" w:cs="Times New Roman"/>
        </w:rPr>
        <w:t xml:space="preserve">The team of international and local consultants will work under the oversight of SDG technical working group and RC office from UN </w:t>
      </w:r>
      <w:proofErr w:type="gramStart"/>
      <w:r w:rsidRPr="00F06C5C">
        <w:rPr>
          <w:rFonts w:ascii="Times New Roman" w:eastAsia="Times New Roman" w:hAnsi="Times New Roman" w:cs="Times New Roman"/>
        </w:rPr>
        <w:t>side  and</w:t>
      </w:r>
      <w:proofErr w:type="gramEnd"/>
      <w:r w:rsidRPr="00F06C5C">
        <w:rPr>
          <w:rFonts w:ascii="Times New Roman" w:eastAsia="Times New Roman" w:hAnsi="Times New Roman" w:cs="Times New Roman"/>
        </w:rPr>
        <w:t xml:space="preserve"> in close coordination with the Ministry of Economic Development and Trade of the Republic of Tajikistan and the Ministry of Finance from the Government side and will closely collaborate with the group of national experts recruited to develop the NSDGR.  The RCO, UNDP and the Ministry of Economic Development and Trade of RT will support in arranging relevant meetings with the state bodies, IFIs, development partners and will facilitate access to necessary information. Depending on the need, the translation service will be either provided by the local consultant or interpreters recruited by UNDP.</w:t>
      </w:r>
    </w:p>
    <w:p w:rsidR="00F06C5C" w:rsidRPr="00F06C5C" w:rsidRDefault="00F06C5C" w:rsidP="00F06C5C">
      <w:pPr>
        <w:spacing w:after="0" w:line="240" w:lineRule="auto"/>
        <w:contextualSpacing/>
        <w:rPr>
          <w:rFonts w:ascii="Times New Roman" w:eastAsia="Times New Roman" w:hAnsi="Times New Roman" w:cs="Times New Roman"/>
          <w:b/>
        </w:rPr>
      </w:pPr>
    </w:p>
    <w:p w:rsidR="00F06C5C" w:rsidRPr="00F06C5C" w:rsidRDefault="00F06C5C" w:rsidP="00F06C5C">
      <w:pPr>
        <w:spacing w:after="0" w:line="240" w:lineRule="auto"/>
        <w:contextualSpacing/>
        <w:rPr>
          <w:rFonts w:ascii="Times New Roman" w:eastAsia="Times New Roman" w:hAnsi="Times New Roman" w:cs="Times New Roman"/>
          <w:b/>
        </w:rPr>
      </w:pPr>
      <w:r w:rsidRPr="00F06C5C">
        <w:rPr>
          <w:rFonts w:ascii="Times New Roman" w:eastAsia="Times New Roman" w:hAnsi="Times New Roman" w:cs="Times New Roman"/>
          <w:b/>
        </w:rPr>
        <w:t>Key responsibilities of international expert:</w:t>
      </w:r>
    </w:p>
    <w:p w:rsidR="00F06C5C" w:rsidRPr="00F06C5C" w:rsidRDefault="00F06C5C" w:rsidP="00F06C5C">
      <w:pPr>
        <w:numPr>
          <w:ilvl w:val="0"/>
          <w:numId w:val="39"/>
        </w:numPr>
        <w:spacing w:after="0" w:line="240" w:lineRule="auto"/>
        <w:contextualSpacing/>
        <w:rPr>
          <w:rFonts w:ascii="Times New Roman" w:eastAsia="Calibri" w:hAnsi="Times New Roman" w:cs="Times New Roman"/>
          <w:bCs/>
        </w:rPr>
      </w:pPr>
      <w:r w:rsidRPr="00F06C5C">
        <w:rPr>
          <w:rFonts w:ascii="Times New Roman" w:eastAsia="Calibri" w:hAnsi="Times New Roman" w:cs="Times New Roman"/>
          <w:bCs/>
        </w:rPr>
        <w:t xml:space="preserve">Develop and agree with UNDP and RCO the methodology for conducting the quick analysis </w:t>
      </w:r>
      <w:proofErr w:type="spellStart"/>
      <w:r w:rsidRPr="00F06C5C">
        <w:rPr>
          <w:rFonts w:ascii="Times New Roman" w:eastAsia="Calibri" w:hAnsi="Times New Roman" w:cs="Times New Roman"/>
          <w:bCs/>
        </w:rPr>
        <w:t>f</w:t>
      </w:r>
      <w:proofErr w:type="spellEnd"/>
      <w:r w:rsidRPr="00F06C5C">
        <w:rPr>
          <w:rFonts w:ascii="Times New Roman" w:eastAsia="Calibri" w:hAnsi="Times New Roman" w:cs="Times New Roman"/>
          <w:bCs/>
        </w:rPr>
        <w:t xml:space="preserve"> the current financial landscape, including review of existing and potential financial tools and resources for implementation of SDGs in Tajikistan;</w:t>
      </w:r>
    </w:p>
    <w:p w:rsidR="00F06C5C" w:rsidRPr="00F06C5C" w:rsidRDefault="00F06C5C" w:rsidP="00F06C5C">
      <w:pPr>
        <w:numPr>
          <w:ilvl w:val="0"/>
          <w:numId w:val="39"/>
        </w:numPr>
        <w:spacing w:after="0" w:line="240" w:lineRule="auto"/>
        <w:contextualSpacing/>
        <w:rPr>
          <w:rFonts w:ascii="Times New Roman" w:eastAsia="Calibri" w:hAnsi="Times New Roman" w:cs="Times New Roman"/>
          <w:bCs/>
        </w:rPr>
      </w:pPr>
      <w:r w:rsidRPr="00F06C5C">
        <w:rPr>
          <w:rFonts w:ascii="Times New Roman" w:eastAsia="Calibri" w:hAnsi="Times New Roman" w:cs="Times New Roman"/>
          <w:bCs/>
        </w:rPr>
        <w:t>Conduct desk-review of documents and information provided by UNDP, RCO and national consultant</w:t>
      </w:r>
    </w:p>
    <w:p w:rsidR="00F06C5C" w:rsidRPr="00F06C5C" w:rsidRDefault="00F06C5C" w:rsidP="00F06C5C">
      <w:pPr>
        <w:numPr>
          <w:ilvl w:val="0"/>
          <w:numId w:val="39"/>
        </w:numPr>
        <w:spacing w:after="0" w:line="240" w:lineRule="auto"/>
        <w:contextualSpacing/>
        <w:rPr>
          <w:rFonts w:ascii="Times New Roman" w:eastAsia="Calibri" w:hAnsi="Times New Roman" w:cs="Times New Roman"/>
          <w:bCs/>
        </w:rPr>
      </w:pPr>
      <w:r w:rsidRPr="00F06C5C">
        <w:rPr>
          <w:rFonts w:ascii="Times New Roman" w:eastAsia="Calibri" w:hAnsi="Times New Roman" w:cs="Times New Roman"/>
          <w:bCs/>
        </w:rPr>
        <w:t>Research best practice example from other countries and propose relevant solutions in accordance with the context of Tajikistan</w:t>
      </w:r>
    </w:p>
    <w:p w:rsidR="00F06C5C" w:rsidRPr="00F06C5C" w:rsidRDefault="00F06C5C" w:rsidP="00F06C5C">
      <w:pPr>
        <w:numPr>
          <w:ilvl w:val="0"/>
          <w:numId w:val="39"/>
        </w:numPr>
        <w:spacing w:after="0" w:line="240" w:lineRule="auto"/>
        <w:contextualSpacing/>
        <w:rPr>
          <w:rFonts w:ascii="Times New Roman" w:eastAsia="Calibri" w:hAnsi="Times New Roman" w:cs="Times New Roman"/>
          <w:bCs/>
        </w:rPr>
      </w:pPr>
      <w:r w:rsidRPr="00F06C5C">
        <w:rPr>
          <w:rFonts w:ascii="Times New Roman" w:eastAsia="Calibri" w:hAnsi="Times New Roman" w:cs="Times New Roman"/>
          <w:bCs/>
        </w:rPr>
        <w:t>Conduct 15 days in-country mission in Dushanbe, Tajikistan to work closely with UN focal points, national consultant and partners</w:t>
      </w:r>
    </w:p>
    <w:p w:rsidR="00F06C5C" w:rsidRPr="00F06C5C" w:rsidRDefault="00F06C5C" w:rsidP="00F06C5C">
      <w:pPr>
        <w:numPr>
          <w:ilvl w:val="0"/>
          <w:numId w:val="39"/>
        </w:numPr>
        <w:spacing w:after="0" w:line="240" w:lineRule="auto"/>
        <w:contextualSpacing/>
        <w:rPr>
          <w:rFonts w:ascii="Times New Roman" w:eastAsia="Calibri" w:hAnsi="Times New Roman" w:cs="Times New Roman"/>
          <w:bCs/>
        </w:rPr>
      </w:pPr>
      <w:r w:rsidRPr="00F06C5C">
        <w:rPr>
          <w:rFonts w:ascii="Times New Roman" w:eastAsia="Calibri" w:hAnsi="Times New Roman" w:cs="Times New Roman"/>
          <w:bCs/>
        </w:rPr>
        <w:t>Meet with key governmental stakeholders and development partners, conduct interviews and FGDs, depending on agreed methodology</w:t>
      </w:r>
    </w:p>
    <w:p w:rsidR="00F06C5C" w:rsidRPr="00F06C5C" w:rsidRDefault="00F06C5C" w:rsidP="00F06C5C">
      <w:pPr>
        <w:numPr>
          <w:ilvl w:val="0"/>
          <w:numId w:val="39"/>
        </w:numPr>
        <w:spacing w:after="0" w:line="240" w:lineRule="auto"/>
        <w:contextualSpacing/>
        <w:rPr>
          <w:rFonts w:ascii="Times New Roman" w:eastAsia="Calibri" w:hAnsi="Times New Roman" w:cs="Times New Roman"/>
          <w:bCs/>
        </w:rPr>
      </w:pPr>
      <w:r w:rsidRPr="00F06C5C">
        <w:rPr>
          <w:rFonts w:ascii="Times New Roman" w:eastAsia="Calibri" w:hAnsi="Times New Roman" w:cs="Times New Roman"/>
          <w:bCs/>
        </w:rPr>
        <w:t xml:space="preserve">Present the summary of initial assessments to UN SDG technical group and UN country team. </w:t>
      </w:r>
    </w:p>
    <w:p w:rsidR="00F06C5C" w:rsidRPr="00F06C5C" w:rsidRDefault="00F06C5C" w:rsidP="00F06C5C">
      <w:pPr>
        <w:numPr>
          <w:ilvl w:val="0"/>
          <w:numId w:val="39"/>
        </w:numPr>
        <w:spacing w:after="0" w:line="240" w:lineRule="auto"/>
        <w:contextualSpacing/>
        <w:rPr>
          <w:rFonts w:ascii="Times New Roman" w:eastAsia="Calibri" w:hAnsi="Times New Roman" w:cs="Times New Roman"/>
          <w:bCs/>
        </w:rPr>
      </w:pPr>
      <w:r w:rsidRPr="00F06C5C">
        <w:rPr>
          <w:rFonts w:ascii="Times New Roman" w:eastAsia="Calibri" w:hAnsi="Times New Roman" w:cs="Times New Roman"/>
          <w:bCs/>
        </w:rPr>
        <w:t>Presentation/workshop for wider range of stakeholders for validation of findings.</w:t>
      </w:r>
    </w:p>
    <w:p w:rsidR="00F06C5C" w:rsidRPr="00F06C5C" w:rsidRDefault="00F06C5C" w:rsidP="00F06C5C">
      <w:pPr>
        <w:numPr>
          <w:ilvl w:val="0"/>
          <w:numId w:val="39"/>
        </w:numPr>
        <w:spacing w:after="0" w:line="240" w:lineRule="auto"/>
        <w:contextualSpacing/>
        <w:rPr>
          <w:rFonts w:ascii="Times New Roman" w:eastAsia="Calibri" w:hAnsi="Times New Roman" w:cs="Times New Roman"/>
          <w:bCs/>
        </w:rPr>
      </w:pPr>
      <w:r w:rsidRPr="00F06C5C">
        <w:rPr>
          <w:rFonts w:ascii="Times New Roman" w:eastAsia="Calibri" w:hAnsi="Times New Roman" w:cs="Times New Roman"/>
          <w:bCs/>
        </w:rPr>
        <w:lastRenderedPageBreak/>
        <w:t>Develop and agree with UNDP and RCO an outline of the methodology including the terms of reference for consultancy assignment for implementation of comprehensive development finance needs assessment;</w:t>
      </w:r>
    </w:p>
    <w:p w:rsidR="00F06C5C" w:rsidRPr="00F06C5C" w:rsidRDefault="00F06C5C" w:rsidP="00F06C5C">
      <w:pPr>
        <w:numPr>
          <w:ilvl w:val="0"/>
          <w:numId w:val="39"/>
        </w:numPr>
        <w:spacing w:after="0" w:line="240" w:lineRule="auto"/>
        <w:contextualSpacing/>
        <w:rPr>
          <w:rFonts w:ascii="Times New Roman" w:eastAsia="Calibri" w:hAnsi="Times New Roman" w:cs="Times New Roman"/>
          <w:bCs/>
        </w:rPr>
      </w:pPr>
      <w:r w:rsidRPr="00F06C5C">
        <w:rPr>
          <w:rFonts w:ascii="Times New Roman" w:eastAsia="Calibri" w:hAnsi="Times New Roman" w:cs="Times New Roman"/>
          <w:bCs/>
        </w:rPr>
        <w:t xml:space="preserve">Prepare detailed report with recommendations on the key points to be included in the National SDG report, and recommendations to UNCT and the Government on innovative financing opportunities and the best global practices in development financing. </w:t>
      </w:r>
    </w:p>
    <w:p w:rsidR="00D507B9" w:rsidRDefault="00D507B9" w:rsidP="00F06C5C">
      <w:pPr>
        <w:spacing w:after="0" w:line="240" w:lineRule="auto"/>
        <w:contextualSpacing/>
        <w:rPr>
          <w:rFonts w:ascii="Times New Roman" w:eastAsia="Times New Roman" w:hAnsi="Times New Roman" w:cs="Times New Roman"/>
        </w:rPr>
      </w:pPr>
    </w:p>
    <w:p w:rsidR="00F06C5C" w:rsidRPr="00F06C5C" w:rsidRDefault="00F06C5C" w:rsidP="00F06C5C">
      <w:pPr>
        <w:spacing w:after="0" w:line="240" w:lineRule="auto"/>
        <w:contextualSpacing/>
        <w:rPr>
          <w:rFonts w:ascii="Times New Roman" w:eastAsia="Times New Roman" w:hAnsi="Times New Roman" w:cs="Times New Roman"/>
          <w:bCs/>
        </w:rPr>
      </w:pPr>
      <w:r w:rsidRPr="00F06C5C">
        <w:rPr>
          <w:rFonts w:ascii="Times New Roman" w:eastAsia="Times New Roman" w:hAnsi="Times New Roman" w:cs="Times New Roman"/>
        </w:rPr>
        <w:t xml:space="preserve">All documents should be prepared in </w:t>
      </w:r>
      <w:r w:rsidRPr="00F06C5C">
        <w:rPr>
          <w:rFonts w:ascii="Times New Roman" w:eastAsia="Times New Roman" w:hAnsi="Times New Roman" w:cs="Times New Roman"/>
          <w:bCs/>
        </w:rPr>
        <w:t xml:space="preserve">English. </w:t>
      </w:r>
    </w:p>
    <w:p w:rsidR="00F06C5C" w:rsidRPr="00F06C5C" w:rsidRDefault="00F06C5C" w:rsidP="00F06C5C">
      <w:pPr>
        <w:spacing w:after="0" w:line="240" w:lineRule="auto"/>
        <w:contextualSpacing/>
        <w:rPr>
          <w:rFonts w:ascii="Times New Roman" w:eastAsia="Times New Roman" w:hAnsi="Times New Roman" w:cs="Times New Roman"/>
          <w:b/>
          <w:bCs/>
        </w:rPr>
      </w:pPr>
    </w:p>
    <w:p w:rsidR="00F06C5C" w:rsidRPr="00D507B9" w:rsidRDefault="00F06C5C" w:rsidP="00F06C5C">
      <w:pPr>
        <w:spacing w:after="0" w:line="240" w:lineRule="auto"/>
        <w:contextualSpacing/>
        <w:rPr>
          <w:rFonts w:ascii="Times New Roman" w:eastAsia="Times New Roman" w:hAnsi="Times New Roman" w:cs="Times New Roman"/>
          <w:b/>
          <w:i/>
        </w:rPr>
      </w:pPr>
      <w:r w:rsidRPr="00D507B9">
        <w:rPr>
          <w:rFonts w:ascii="Times New Roman" w:eastAsia="Times New Roman" w:hAnsi="Times New Roman" w:cs="Times New Roman"/>
          <w:b/>
          <w:bCs/>
          <w:i/>
        </w:rPr>
        <w:t xml:space="preserve">Total period of assignment is 30 days within December 2017 - February 2018 with 15 days of mission/work in Dushanbe. </w:t>
      </w:r>
    </w:p>
    <w:p w:rsidR="00F06C5C" w:rsidRDefault="00F06C5C" w:rsidP="00F06C5C">
      <w:pPr>
        <w:spacing w:after="0" w:line="240" w:lineRule="auto"/>
        <w:jc w:val="both"/>
        <w:rPr>
          <w:rFonts w:ascii="Times New Roman" w:eastAsia="Times New Roman" w:hAnsi="Times New Roman" w:cs="Times New Roman"/>
        </w:rPr>
      </w:pPr>
    </w:p>
    <w:p w:rsidR="00D507B9" w:rsidRPr="00F06C5C" w:rsidRDefault="00D507B9" w:rsidP="00F06C5C">
      <w:pPr>
        <w:spacing w:after="0" w:line="240" w:lineRule="auto"/>
        <w:jc w:val="both"/>
        <w:rPr>
          <w:rFonts w:ascii="Times New Roman" w:eastAsia="Times New Roman" w:hAnsi="Times New Roman" w:cs="Times New Roman"/>
        </w:rPr>
      </w:pPr>
    </w:p>
    <w:p w:rsidR="00F06C5C" w:rsidRPr="00F06C5C" w:rsidRDefault="00F06C5C" w:rsidP="00F06C5C">
      <w:pPr>
        <w:widowControl w:val="0"/>
        <w:tabs>
          <w:tab w:val="left" w:pos="360"/>
        </w:tabs>
        <w:spacing w:after="0" w:line="240" w:lineRule="auto"/>
        <w:jc w:val="both"/>
        <w:rPr>
          <w:rFonts w:ascii="Times New Roman" w:eastAsia="Times New Roman" w:hAnsi="Times New Roman" w:cs="Times New Roman"/>
          <w:b/>
        </w:rPr>
      </w:pPr>
      <w:r w:rsidRPr="00F06C5C">
        <w:rPr>
          <w:rFonts w:ascii="Times New Roman" w:eastAsia="Times New Roman" w:hAnsi="Times New Roman" w:cs="Times New Roman"/>
          <w:b/>
        </w:rPr>
        <w:t>Deliverables expected from the international consultant and the timeframe</w:t>
      </w: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p>
    <w:tbl>
      <w:tblPr>
        <w:tblStyle w:val="TableGrid1"/>
        <w:tblW w:w="10165" w:type="dxa"/>
        <w:tblLook w:val="04A0" w:firstRow="1" w:lastRow="0" w:firstColumn="1" w:lastColumn="0" w:noHBand="0" w:noVBand="1"/>
      </w:tblPr>
      <w:tblGrid>
        <w:gridCol w:w="5215"/>
        <w:gridCol w:w="4950"/>
      </w:tblGrid>
      <w:tr w:rsidR="00F06C5C" w:rsidRPr="00F06C5C" w:rsidTr="000306C7">
        <w:tc>
          <w:tcPr>
            <w:tcW w:w="5215" w:type="dxa"/>
          </w:tcPr>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r w:rsidRPr="00F06C5C">
              <w:rPr>
                <w:rFonts w:ascii="Times New Roman" w:eastAsia="Times New Roman" w:hAnsi="Times New Roman" w:cs="Times New Roman"/>
                <w:b/>
              </w:rPr>
              <w:t>Deliverables</w:t>
            </w:r>
          </w:p>
        </w:tc>
        <w:tc>
          <w:tcPr>
            <w:tcW w:w="4950" w:type="dxa"/>
          </w:tcPr>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
                <w:bCs/>
              </w:rPr>
            </w:pPr>
            <w:r w:rsidRPr="00F06C5C">
              <w:rPr>
                <w:rFonts w:ascii="Times New Roman" w:eastAsia="Times New Roman" w:hAnsi="Times New Roman" w:cs="Times New Roman"/>
                <w:b/>
                <w:bCs/>
              </w:rPr>
              <w:t>Deadlines</w:t>
            </w:r>
          </w:p>
        </w:tc>
      </w:tr>
      <w:tr w:rsidR="00F06C5C" w:rsidRPr="00F06C5C" w:rsidTr="000306C7">
        <w:tc>
          <w:tcPr>
            <w:tcW w:w="5215" w:type="dxa"/>
          </w:tcPr>
          <w:p w:rsidR="00F06C5C" w:rsidRPr="00F06C5C" w:rsidRDefault="00F06C5C" w:rsidP="00F06C5C">
            <w:pPr>
              <w:widowControl w:val="0"/>
              <w:tabs>
                <w:tab w:val="left" w:pos="36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1) </w:t>
            </w:r>
            <w:r w:rsidRPr="00F06C5C">
              <w:rPr>
                <w:rFonts w:ascii="Times New Roman" w:eastAsia="Times New Roman" w:hAnsi="Times New Roman" w:cs="Times New Roman"/>
                <w:b/>
              </w:rPr>
              <w:t>Inception report</w:t>
            </w:r>
            <w:r w:rsidRPr="00F06C5C">
              <w:rPr>
                <w:rFonts w:ascii="Times New Roman" w:eastAsia="Times New Roman" w:hAnsi="Times New Roman" w:cs="Times New Roman"/>
              </w:rPr>
              <w:t xml:space="preserve"> with proposed assessment methodology, agenda and requiremen</w:t>
            </w:r>
            <w:r w:rsidR="000306C7">
              <w:rPr>
                <w:rFonts w:ascii="Times New Roman" w:eastAsia="Times New Roman" w:hAnsi="Times New Roman" w:cs="Times New Roman"/>
              </w:rPr>
              <w:t xml:space="preserve">ts for the in-country mission, </w:t>
            </w:r>
            <w:r w:rsidRPr="00F06C5C">
              <w:rPr>
                <w:rFonts w:ascii="Times New Roman" w:eastAsia="Times New Roman" w:hAnsi="Times New Roman" w:cs="Times New Roman"/>
              </w:rPr>
              <w:t xml:space="preserve">preliminary findings from desk-review, </w:t>
            </w:r>
            <w:proofErr w:type="spellStart"/>
            <w:proofErr w:type="gramStart"/>
            <w:r w:rsidRPr="00F06C5C">
              <w:rPr>
                <w:rFonts w:ascii="Times New Roman" w:eastAsia="Times New Roman" w:hAnsi="Times New Roman" w:cs="Times New Roman"/>
              </w:rPr>
              <w:t>etc</w:t>
            </w:r>
            <w:proofErr w:type="spellEnd"/>
            <w:r w:rsidRPr="00F06C5C">
              <w:rPr>
                <w:rFonts w:ascii="Times New Roman" w:eastAsia="Times New Roman" w:hAnsi="Times New Roman" w:cs="Times New Roman"/>
              </w:rPr>
              <w:t xml:space="preserve"> .</w:t>
            </w:r>
            <w:proofErr w:type="gramEnd"/>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p>
        </w:tc>
        <w:tc>
          <w:tcPr>
            <w:tcW w:w="4950" w:type="dxa"/>
          </w:tcPr>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b/>
                <w:bCs/>
              </w:rPr>
              <w:t>By the end of December</w:t>
            </w:r>
            <w:r w:rsidRPr="00F06C5C">
              <w:rPr>
                <w:rFonts w:ascii="Times New Roman" w:eastAsia="Times New Roman" w:hAnsi="Times New Roman" w:cs="Times New Roman"/>
              </w:rPr>
              <w:t xml:space="preserve">* </w:t>
            </w: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w:t>
            </w:r>
            <w:r w:rsidRPr="00F06C5C">
              <w:rPr>
                <w:rFonts w:ascii="Times New Roman" w:eastAsia="Times New Roman" w:hAnsi="Times New Roman" w:cs="Times New Roman"/>
                <w:u w:val="single"/>
              </w:rPr>
              <w:t>one week after</w:t>
            </w:r>
            <w:r w:rsidRPr="00F06C5C">
              <w:rPr>
                <w:rFonts w:ascii="Times New Roman" w:eastAsia="Times New Roman" w:hAnsi="Times New Roman" w:cs="Times New Roman"/>
              </w:rPr>
              <w:t xml:space="preserve"> beginning of assignment/contract). Inception report should be approved by UNDP and RCO.)</w:t>
            </w: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p>
        </w:tc>
      </w:tr>
      <w:tr w:rsidR="00F06C5C" w:rsidRPr="00F06C5C" w:rsidTr="000306C7">
        <w:tc>
          <w:tcPr>
            <w:tcW w:w="5215" w:type="dxa"/>
          </w:tcPr>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r w:rsidRPr="00F06C5C">
              <w:rPr>
                <w:rFonts w:ascii="Times New Roman" w:eastAsia="Times New Roman" w:hAnsi="Times New Roman" w:cs="Times New Roman"/>
                <w:bCs/>
              </w:rPr>
              <w:t xml:space="preserve">2) </w:t>
            </w:r>
            <w:r w:rsidRPr="00F06C5C">
              <w:rPr>
                <w:rFonts w:ascii="Times New Roman" w:eastAsia="Times New Roman" w:hAnsi="Times New Roman" w:cs="Times New Roman"/>
                <w:b/>
                <w:bCs/>
              </w:rPr>
              <w:t>In-country mission</w:t>
            </w:r>
            <w:r w:rsidRPr="00F06C5C">
              <w:rPr>
                <w:rFonts w:ascii="Times New Roman" w:eastAsia="Times New Roman" w:hAnsi="Times New Roman" w:cs="Times New Roman"/>
                <w:bCs/>
              </w:rPr>
              <w:t xml:space="preserve"> and </w:t>
            </w:r>
            <w:r w:rsidRPr="00F06C5C">
              <w:rPr>
                <w:rFonts w:ascii="Times New Roman" w:eastAsia="Times New Roman" w:hAnsi="Times New Roman" w:cs="Times New Roman"/>
                <w:b/>
                <w:bCs/>
              </w:rPr>
              <w:t>presentation of preliminary findings</w:t>
            </w:r>
            <w:r w:rsidRPr="00F06C5C">
              <w:rPr>
                <w:rFonts w:ascii="Times New Roman" w:eastAsia="Times New Roman" w:hAnsi="Times New Roman" w:cs="Times New Roman"/>
                <w:bCs/>
              </w:rPr>
              <w:t xml:space="preserve"> to UN agencies and stakeholders during in-country mission. </w:t>
            </w: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p>
        </w:tc>
        <w:tc>
          <w:tcPr>
            <w:tcW w:w="4950" w:type="dxa"/>
          </w:tcPr>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
                <w:bCs/>
              </w:rPr>
            </w:pPr>
            <w:r w:rsidRPr="00F06C5C">
              <w:rPr>
                <w:rFonts w:ascii="Times New Roman" w:eastAsia="Times New Roman" w:hAnsi="Times New Roman" w:cs="Times New Roman"/>
                <w:b/>
                <w:bCs/>
              </w:rPr>
              <w:t>January 2018</w:t>
            </w:r>
          </w:p>
        </w:tc>
      </w:tr>
      <w:tr w:rsidR="00F06C5C" w:rsidRPr="00F06C5C" w:rsidTr="000306C7">
        <w:tc>
          <w:tcPr>
            <w:tcW w:w="5215" w:type="dxa"/>
          </w:tcPr>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bCs/>
              </w:rPr>
              <w:t>3</w:t>
            </w:r>
            <w:r w:rsidRPr="00B974D2">
              <w:rPr>
                <w:rFonts w:ascii="Times New Roman" w:eastAsia="Times New Roman" w:hAnsi="Times New Roman" w:cs="Times New Roman"/>
                <w:b/>
                <w:bCs/>
              </w:rPr>
              <w:t>) A</w:t>
            </w:r>
            <w:r w:rsidRPr="00F06C5C">
              <w:rPr>
                <w:rFonts w:ascii="Times New Roman" w:eastAsia="Times New Roman" w:hAnsi="Times New Roman" w:cs="Times New Roman"/>
              </w:rPr>
              <w:t xml:space="preserve"> </w:t>
            </w:r>
            <w:r w:rsidRPr="00F06C5C">
              <w:rPr>
                <w:rFonts w:ascii="Times New Roman" w:eastAsia="Times New Roman" w:hAnsi="Times New Roman" w:cs="Times New Roman"/>
                <w:b/>
              </w:rPr>
              <w:t>comprehensive assessment report</w:t>
            </w:r>
            <w:r w:rsidRPr="00F06C5C">
              <w:rPr>
                <w:rFonts w:ascii="Times New Roman" w:eastAsia="Times New Roman" w:hAnsi="Times New Roman" w:cs="Times New Roman"/>
              </w:rPr>
              <w:t xml:space="preserve"> with findings, recommendations, lessons learned, examples from other countries, recommendations for South-South exchange. </w:t>
            </w: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p>
        </w:tc>
        <w:tc>
          <w:tcPr>
            <w:tcW w:w="4950" w:type="dxa"/>
          </w:tcPr>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
              </w:rPr>
            </w:pPr>
            <w:r w:rsidRPr="00F06C5C">
              <w:rPr>
                <w:rFonts w:ascii="Times New Roman" w:eastAsia="Times New Roman" w:hAnsi="Times New Roman" w:cs="Times New Roman"/>
                <w:b/>
              </w:rPr>
              <w:t>End of January- mid February 2018**</w:t>
            </w: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**It is expected that the report will be submitted to UNDP </w:t>
            </w:r>
            <w:r w:rsidRPr="00F06C5C">
              <w:rPr>
                <w:rFonts w:ascii="Times New Roman" w:eastAsia="Times New Roman" w:hAnsi="Times New Roman" w:cs="Times New Roman"/>
                <w:u w:val="single"/>
              </w:rPr>
              <w:t>in two working weeks</w:t>
            </w:r>
            <w:r w:rsidRPr="00F06C5C">
              <w:rPr>
                <w:rFonts w:ascii="Times New Roman" w:eastAsia="Times New Roman" w:hAnsi="Times New Roman" w:cs="Times New Roman"/>
              </w:rPr>
              <w:t xml:space="preserve"> after in-country mission, and the final report with all comments and recommendations incorporated submitted to UNDP CO for final endorsement not later that </w:t>
            </w:r>
            <w:r w:rsidRPr="00F06C5C">
              <w:rPr>
                <w:rFonts w:ascii="Times New Roman" w:eastAsia="Times New Roman" w:hAnsi="Times New Roman" w:cs="Times New Roman"/>
                <w:u w:val="single"/>
              </w:rPr>
              <w:t>in one working weeks</w:t>
            </w:r>
            <w:r w:rsidRPr="00F06C5C">
              <w:rPr>
                <w:rFonts w:ascii="Times New Roman" w:eastAsia="Times New Roman" w:hAnsi="Times New Roman" w:cs="Times New Roman"/>
              </w:rPr>
              <w:t xml:space="preserve"> after receipt of UNDP formal feedback with comments to a draft.</w:t>
            </w: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p>
        </w:tc>
      </w:tr>
      <w:tr w:rsidR="00F06C5C" w:rsidRPr="00F06C5C" w:rsidTr="000306C7">
        <w:tc>
          <w:tcPr>
            <w:tcW w:w="5215" w:type="dxa"/>
          </w:tcPr>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4) </w:t>
            </w:r>
            <w:r w:rsidRPr="00F06C5C">
              <w:rPr>
                <w:rFonts w:ascii="Times New Roman" w:eastAsia="Times New Roman" w:hAnsi="Times New Roman" w:cs="Times New Roman"/>
                <w:b/>
              </w:rPr>
              <w:t xml:space="preserve">Draft methodology </w:t>
            </w:r>
            <w:r w:rsidRPr="00F06C5C">
              <w:rPr>
                <w:rFonts w:ascii="Times New Roman" w:eastAsia="Times New Roman" w:hAnsi="Times New Roman" w:cs="Times New Roman"/>
              </w:rPr>
              <w:t xml:space="preserve">developed and approved by UNDP and RCO for conducting development finance assessment/study aimed at comprehensive review of finance options and costing of SDG implementation. </w:t>
            </w: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p>
        </w:tc>
        <w:tc>
          <w:tcPr>
            <w:tcW w:w="4950" w:type="dxa"/>
          </w:tcPr>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
                <w:bCs/>
              </w:rPr>
            </w:pPr>
            <w:r w:rsidRPr="00F06C5C">
              <w:rPr>
                <w:rFonts w:ascii="Times New Roman" w:eastAsia="Times New Roman" w:hAnsi="Times New Roman" w:cs="Times New Roman"/>
                <w:b/>
                <w:bCs/>
              </w:rPr>
              <w:t>February 2018</w:t>
            </w:r>
          </w:p>
        </w:tc>
      </w:tr>
    </w:tbl>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bCs/>
        </w:rPr>
      </w:pPr>
    </w:p>
    <w:p w:rsidR="00F06C5C" w:rsidRPr="00D507B9" w:rsidRDefault="00F06C5C" w:rsidP="00F06C5C">
      <w:pPr>
        <w:widowControl w:val="0"/>
        <w:tabs>
          <w:tab w:val="left" w:pos="-720"/>
          <w:tab w:val="left" w:pos="360"/>
        </w:tabs>
        <w:spacing w:after="0" w:line="240" w:lineRule="auto"/>
        <w:jc w:val="both"/>
        <w:rPr>
          <w:rFonts w:ascii="Times New Roman" w:eastAsia="Times New Roman" w:hAnsi="Times New Roman" w:cs="Times New Roman"/>
          <w:b/>
        </w:rPr>
      </w:pPr>
      <w:r w:rsidRPr="00F06C5C">
        <w:rPr>
          <w:rFonts w:ascii="Times New Roman" w:eastAsia="Times New Roman" w:hAnsi="Times New Roman" w:cs="Times New Roman"/>
          <w:b/>
        </w:rPr>
        <w:t xml:space="preserve">Requirements to Report: </w:t>
      </w:r>
      <w:r w:rsidRPr="00F06C5C">
        <w:rPr>
          <w:rFonts w:ascii="Times New Roman" w:eastAsia="Times New Roman" w:hAnsi="Times New Roman" w:cs="Times New Roman"/>
        </w:rPr>
        <w:t>The report should include:</w:t>
      </w:r>
    </w:p>
    <w:p w:rsidR="00F06C5C" w:rsidRPr="00F06C5C" w:rsidRDefault="00F06C5C" w:rsidP="00F06C5C">
      <w:pPr>
        <w:widowControl w:val="0"/>
        <w:tabs>
          <w:tab w:val="left" w:pos="-720"/>
          <w:tab w:val="left" w:pos="360"/>
        </w:tabs>
        <w:spacing w:after="0" w:line="240" w:lineRule="auto"/>
        <w:jc w:val="both"/>
        <w:rPr>
          <w:rFonts w:ascii="Times New Roman" w:eastAsia="Times New Roman" w:hAnsi="Times New Roman" w:cs="Times New Roman"/>
        </w:rPr>
      </w:pPr>
    </w:p>
    <w:p w:rsidR="00F06C5C" w:rsidRPr="00F06C5C" w:rsidRDefault="00F06C5C" w:rsidP="00F06C5C">
      <w:pPr>
        <w:widowControl w:val="0"/>
        <w:numPr>
          <w:ilvl w:val="0"/>
          <w:numId w:val="40"/>
        </w:numPr>
        <w:tabs>
          <w:tab w:val="left" w:pos="36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An assessment of the situation with SDG financing in the country;</w:t>
      </w:r>
    </w:p>
    <w:p w:rsidR="00F06C5C" w:rsidRPr="00F06C5C" w:rsidRDefault="00F06C5C" w:rsidP="00F06C5C">
      <w:pPr>
        <w:widowControl w:val="0"/>
        <w:numPr>
          <w:ilvl w:val="0"/>
          <w:numId w:val="40"/>
        </w:numPr>
        <w:tabs>
          <w:tab w:val="left" w:pos="-72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Analysis of financing sources and tools utilized by the country.</w:t>
      </w:r>
    </w:p>
    <w:p w:rsidR="00F06C5C" w:rsidRPr="00F06C5C" w:rsidRDefault="00F06C5C" w:rsidP="00F06C5C">
      <w:pPr>
        <w:widowControl w:val="0"/>
        <w:numPr>
          <w:ilvl w:val="0"/>
          <w:numId w:val="40"/>
        </w:numPr>
        <w:tabs>
          <w:tab w:val="left" w:pos="-72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Analysis of gaps, need and opportunities for more effective coordination and management of development finance to accelerate SDGs</w:t>
      </w:r>
    </w:p>
    <w:p w:rsidR="00F06C5C" w:rsidRPr="00F06C5C" w:rsidRDefault="00F06C5C" w:rsidP="00F06C5C">
      <w:pPr>
        <w:widowControl w:val="0"/>
        <w:numPr>
          <w:ilvl w:val="0"/>
          <w:numId w:val="40"/>
        </w:numPr>
        <w:tabs>
          <w:tab w:val="left" w:pos="-72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Recommendations to study best practices from other countries, organizations in the field of development financing and application of innovative finance solutions;</w:t>
      </w:r>
    </w:p>
    <w:p w:rsidR="00F06C5C" w:rsidRPr="00F06C5C" w:rsidRDefault="00F06C5C" w:rsidP="00F06C5C">
      <w:pPr>
        <w:widowControl w:val="0"/>
        <w:numPr>
          <w:ilvl w:val="0"/>
          <w:numId w:val="40"/>
        </w:numPr>
        <w:tabs>
          <w:tab w:val="left" w:pos="-72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Recommendations for formulating future assistance of UN to support implementation of SDGs and ensure coordinated financial flows to boost development priorities. </w:t>
      </w:r>
    </w:p>
    <w:p w:rsidR="00F06C5C" w:rsidRPr="00F06C5C" w:rsidRDefault="00F06C5C" w:rsidP="00F06C5C">
      <w:pPr>
        <w:widowControl w:val="0"/>
        <w:numPr>
          <w:ilvl w:val="0"/>
          <w:numId w:val="40"/>
        </w:numPr>
        <w:tabs>
          <w:tab w:val="left" w:pos="-72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Strategies for continuing UNDP and UN assistance towards improved implementation of NDS and SDGs agenda;</w:t>
      </w:r>
    </w:p>
    <w:p w:rsidR="00F06C5C" w:rsidRPr="00F06C5C" w:rsidRDefault="00F06C5C" w:rsidP="00F06C5C">
      <w:pPr>
        <w:widowControl w:val="0"/>
        <w:numPr>
          <w:ilvl w:val="0"/>
          <w:numId w:val="40"/>
        </w:numPr>
        <w:tabs>
          <w:tab w:val="left" w:pos="-720"/>
        </w:tabs>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 xml:space="preserve">Recommendation for the next phase of development finance assessment with proposed methodology, costing and action plan and </w:t>
      </w:r>
      <w:proofErr w:type="spellStart"/>
      <w:r w:rsidRPr="00F06C5C">
        <w:rPr>
          <w:rFonts w:ascii="Times New Roman" w:eastAsia="Times New Roman" w:hAnsi="Times New Roman" w:cs="Times New Roman"/>
        </w:rPr>
        <w:t>ToR</w:t>
      </w:r>
      <w:proofErr w:type="spellEnd"/>
      <w:r w:rsidRPr="00F06C5C">
        <w:rPr>
          <w:rFonts w:ascii="Times New Roman" w:eastAsia="Times New Roman" w:hAnsi="Times New Roman" w:cs="Times New Roman"/>
        </w:rPr>
        <w:t xml:space="preserve"> for consultants.</w:t>
      </w:r>
    </w:p>
    <w:p w:rsidR="00F06C5C" w:rsidRPr="00F06C5C" w:rsidRDefault="00F06C5C" w:rsidP="00F06C5C">
      <w:pPr>
        <w:widowControl w:val="0"/>
        <w:tabs>
          <w:tab w:val="left" w:pos="-720"/>
        </w:tabs>
        <w:spacing w:after="0" w:line="240" w:lineRule="auto"/>
        <w:jc w:val="both"/>
        <w:rPr>
          <w:rFonts w:ascii="Times New Roman" w:eastAsia="Times New Roman" w:hAnsi="Times New Roman" w:cs="Times New Roman"/>
          <w:bCs/>
        </w:rPr>
      </w:pPr>
    </w:p>
    <w:p w:rsidR="00F06C5C" w:rsidRPr="00F06C5C" w:rsidRDefault="00F06C5C" w:rsidP="00F06C5C">
      <w:pPr>
        <w:spacing w:after="0" w:line="240" w:lineRule="auto"/>
        <w:jc w:val="both"/>
        <w:rPr>
          <w:rFonts w:ascii="Times New Roman" w:eastAsia="Times New Roman" w:hAnsi="Times New Roman" w:cs="Times New Roman"/>
          <w:bCs/>
        </w:rPr>
      </w:pPr>
      <w:r w:rsidRPr="00F06C5C">
        <w:rPr>
          <w:rFonts w:ascii="Times New Roman" w:eastAsia="Times New Roman" w:hAnsi="Times New Roman" w:cs="Times New Roman"/>
        </w:rPr>
        <w:lastRenderedPageBreak/>
        <w:t xml:space="preserve">While the international expert is free to choose its own method of reporting, </w:t>
      </w:r>
      <w:r w:rsidRPr="00F06C5C">
        <w:rPr>
          <w:rFonts w:ascii="Times New Roman" w:eastAsia="Times New Roman" w:hAnsi="Times New Roman" w:cs="Times New Roman"/>
          <w:bCs/>
        </w:rPr>
        <w:t xml:space="preserve">the final Evaluation Report should be no more than 40 pages Font Arial, Size 12, and contain at least the following: </w:t>
      </w:r>
    </w:p>
    <w:p w:rsidR="00F06C5C" w:rsidRPr="00F06C5C" w:rsidRDefault="00F06C5C" w:rsidP="00F06C5C">
      <w:pPr>
        <w:spacing w:after="0" w:line="240" w:lineRule="auto"/>
        <w:jc w:val="both"/>
        <w:rPr>
          <w:rFonts w:ascii="Times New Roman" w:eastAsia="Times New Roman" w:hAnsi="Times New Roman" w:cs="Times New Roman"/>
          <w:bCs/>
        </w:rPr>
      </w:pP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lang w:val="en-GB"/>
        </w:rPr>
      </w:pPr>
      <w:r w:rsidRPr="00F06C5C">
        <w:rPr>
          <w:rFonts w:ascii="Times New Roman" w:eastAsia="Calibri" w:hAnsi="Times New Roman" w:cs="Times New Roman"/>
        </w:rPr>
        <w:t xml:space="preserve">Title Page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List of acronyms and abbreviations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Table of contents, including list of annexes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Executive Summary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Introduction: background and context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Description of the assessment approach and methodology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Purpose and scope of the assessment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Findings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Summary and explanation of findings and interpretations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Conclusions  </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Recommendations (including additional recommendations for future UN support and next phase of assessment)</w:t>
      </w:r>
    </w:p>
    <w:p w:rsidR="00F06C5C" w:rsidRPr="00F06C5C" w:rsidRDefault="00F06C5C" w:rsidP="00F06C5C">
      <w:pPr>
        <w:numPr>
          <w:ilvl w:val="0"/>
          <w:numId w:val="41"/>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 xml:space="preserve">SSC examples, case studies </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spacing w:after="0" w:line="240" w:lineRule="auto"/>
        <w:jc w:val="both"/>
        <w:rPr>
          <w:rFonts w:ascii="Times New Roman" w:eastAsia="Times New Roman" w:hAnsi="Times New Roman" w:cs="Times New Roman"/>
        </w:rPr>
      </w:pPr>
      <w:r w:rsidRPr="00F06C5C">
        <w:rPr>
          <w:rFonts w:ascii="Times New Roman" w:eastAsia="Times New Roman" w:hAnsi="Times New Roman" w:cs="Times New Roman"/>
        </w:rPr>
        <w:t>In addition, the final report should contain the following annexes:</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numPr>
          <w:ilvl w:val="0"/>
          <w:numId w:val="42"/>
        </w:numPr>
        <w:spacing w:after="0" w:line="240" w:lineRule="auto"/>
        <w:contextualSpacing/>
        <w:jc w:val="both"/>
        <w:rPr>
          <w:rFonts w:ascii="Times New Roman" w:eastAsia="Calibri" w:hAnsi="Times New Roman" w:cs="Times New Roman"/>
          <w:lang w:val="en-GB"/>
        </w:rPr>
      </w:pPr>
      <w:r w:rsidRPr="00F06C5C">
        <w:rPr>
          <w:rFonts w:ascii="Times New Roman" w:eastAsia="Calibri" w:hAnsi="Times New Roman" w:cs="Times New Roman"/>
        </w:rPr>
        <w:t>Terms of Reference for the assessment</w:t>
      </w:r>
    </w:p>
    <w:p w:rsidR="00F06C5C" w:rsidRPr="00F06C5C" w:rsidRDefault="00F06C5C" w:rsidP="00F06C5C">
      <w:pPr>
        <w:numPr>
          <w:ilvl w:val="0"/>
          <w:numId w:val="42"/>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List of meetings conducted</w:t>
      </w:r>
    </w:p>
    <w:p w:rsidR="00F06C5C" w:rsidRPr="00F06C5C" w:rsidRDefault="00F06C5C" w:rsidP="00F06C5C">
      <w:pPr>
        <w:numPr>
          <w:ilvl w:val="0"/>
          <w:numId w:val="42"/>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List of persons interviewed</w:t>
      </w:r>
    </w:p>
    <w:p w:rsidR="00F06C5C" w:rsidRPr="00F06C5C" w:rsidRDefault="00F06C5C" w:rsidP="00F06C5C">
      <w:pPr>
        <w:numPr>
          <w:ilvl w:val="0"/>
          <w:numId w:val="42"/>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List of documents reviewed</w:t>
      </w:r>
    </w:p>
    <w:p w:rsidR="00F06C5C" w:rsidRPr="00F06C5C" w:rsidRDefault="00F06C5C" w:rsidP="00F06C5C">
      <w:pPr>
        <w:numPr>
          <w:ilvl w:val="0"/>
          <w:numId w:val="42"/>
        </w:numPr>
        <w:spacing w:after="0" w:line="240" w:lineRule="auto"/>
        <w:contextualSpacing/>
        <w:jc w:val="both"/>
        <w:rPr>
          <w:rFonts w:ascii="Times New Roman" w:eastAsia="Calibri" w:hAnsi="Times New Roman" w:cs="Times New Roman"/>
        </w:rPr>
      </w:pPr>
      <w:r w:rsidRPr="00F06C5C">
        <w:rPr>
          <w:rFonts w:ascii="Times New Roman" w:eastAsia="Calibri" w:hAnsi="Times New Roman" w:cs="Times New Roman"/>
        </w:rPr>
        <w:t>Any other relevant material</w:t>
      </w:r>
    </w:p>
    <w:p w:rsidR="00F06C5C" w:rsidRPr="00F06C5C" w:rsidRDefault="00F06C5C" w:rsidP="00F06C5C">
      <w:pPr>
        <w:spacing w:after="0" w:line="240" w:lineRule="auto"/>
        <w:jc w:val="both"/>
        <w:rPr>
          <w:rFonts w:ascii="Times New Roman" w:eastAsia="Times New Roman" w:hAnsi="Times New Roman" w:cs="Times New Roman"/>
          <w:b/>
        </w:rPr>
      </w:pPr>
    </w:p>
    <w:p w:rsidR="00F06C5C" w:rsidRPr="00F06C5C" w:rsidRDefault="00F06C5C" w:rsidP="00F06C5C">
      <w:pPr>
        <w:spacing w:after="0" w:line="240" w:lineRule="auto"/>
        <w:jc w:val="both"/>
        <w:rPr>
          <w:rFonts w:ascii="Times New Roman" w:eastAsia="Times New Roman" w:hAnsi="Times New Roman" w:cs="Times New Roman"/>
          <w:b/>
        </w:rPr>
      </w:pPr>
    </w:p>
    <w:p w:rsidR="00F06C5C" w:rsidRPr="00F06C5C" w:rsidRDefault="00F06C5C" w:rsidP="00F06C5C">
      <w:pPr>
        <w:spacing w:after="0" w:line="240" w:lineRule="auto"/>
        <w:jc w:val="both"/>
        <w:rPr>
          <w:rFonts w:ascii="Times New Roman" w:eastAsia="Times New Roman" w:hAnsi="Times New Roman" w:cs="Times New Roman"/>
          <w:b/>
        </w:rPr>
      </w:pPr>
      <w:r w:rsidRPr="00F06C5C">
        <w:rPr>
          <w:rFonts w:ascii="Times New Roman" w:eastAsia="Times New Roman" w:hAnsi="Times New Roman" w:cs="Times New Roman"/>
          <w:b/>
        </w:rPr>
        <w:t xml:space="preserve">KEY QUALIFICATIONS </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F06C5C">
      <w:pPr>
        <w:spacing w:after="0" w:line="240" w:lineRule="auto"/>
        <w:ind w:left="1440" w:hanging="1440"/>
        <w:jc w:val="both"/>
        <w:rPr>
          <w:rFonts w:ascii="Times New Roman" w:eastAsia="Times New Roman" w:hAnsi="Times New Roman" w:cs="Times New Roman"/>
        </w:rPr>
      </w:pPr>
      <w:r w:rsidRPr="00F06C5C">
        <w:rPr>
          <w:rFonts w:ascii="Times New Roman" w:eastAsia="Times New Roman" w:hAnsi="Times New Roman" w:cs="Times New Roman"/>
          <w:b/>
        </w:rPr>
        <w:t>Education:</w:t>
      </w:r>
      <w:r w:rsidRPr="00F06C5C">
        <w:rPr>
          <w:rFonts w:ascii="Times New Roman" w:eastAsia="Times New Roman" w:hAnsi="Times New Roman" w:cs="Times New Roman"/>
        </w:rPr>
        <w:t xml:space="preserve">  </w:t>
      </w:r>
      <w:r w:rsidRPr="00F06C5C">
        <w:rPr>
          <w:rFonts w:ascii="Times New Roman" w:eastAsia="Times New Roman" w:hAnsi="Times New Roman" w:cs="Times New Roman"/>
        </w:rPr>
        <w:tab/>
        <w:t>Master Degree in areas of business administration, economic and social science, development finance.</w:t>
      </w:r>
    </w:p>
    <w:p w:rsidR="00F06C5C" w:rsidRPr="00F06C5C" w:rsidRDefault="00F06C5C" w:rsidP="00F06C5C">
      <w:pPr>
        <w:spacing w:after="0" w:line="240" w:lineRule="auto"/>
        <w:jc w:val="both"/>
        <w:rPr>
          <w:rFonts w:ascii="Times New Roman" w:eastAsia="Times New Roman" w:hAnsi="Times New Roman" w:cs="Times New Roman"/>
        </w:rPr>
      </w:pPr>
    </w:p>
    <w:p w:rsidR="00F06C5C" w:rsidRPr="00F06C5C" w:rsidRDefault="00F06C5C" w:rsidP="000306C7">
      <w:pPr>
        <w:spacing w:after="0" w:line="240" w:lineRule="auto"/>
        <w:ind w:left="1440" w:hanging="1440"/>
        <w:jc w:val="both"/>
        <w:rPr>
          <w:rFonts w:ascii="Times New Roman" w:eastAsia="Times New Roman" w:hAnsi="Times New Roman" w:cs="Times New Roman"/>
        </w:rPr>
      </w:pPr>
      <w:r w:rsidRPr="00F06C5C">
        <w:rPr>
          <w:rFonts w:ascii="Times New Roman" w:eastAsia="Times New Roman" w:hAnsi="Times New Roman" w:cs="Times New Roman"/>
          <w:b/>
        </w:rPr>
        <w:t xml:space="preserve">Experience: </w:t>
      </w:r>
      <w:r w:rsidRPr="00F06C5C">
        <w:rPr>
          <w:rFonts w:ascii="Times New Roman" w:eastAsia="Times New Roman" w:hAnsi="Times New Roman" w:cs="Times New Roman"/>
          <w:b/>
        </w:rPr>
        <w:tab/>
      </w:r>
      <w:r w:rsidRPr="00F06C5C">
        <w:rPr>
          <w:rFonts w:ascii="Times New Roman" w:eastAsia="Times New Roman" w:hAnsi="Times New Roman" w:cs="Times New Roman"/>
        </w:rPr>
        <w:t>At least 10 years of experience in the development area including poverty reduction, economic and social development, environmental sustainability etc.</w:t>
      </w:r>
    </w:p>
    <w:p w:rsidR="00F06C5C" w:rsidRPr="00F06C5C" w:rsidRDefault="00F06C5C" w:rsidP="000306C7">
      <w:pPr>
        <w:spacing w:after="0" w:line="240" w:lineRule="auto"/>
        <w:ind w:left="1440"/>
        <w:jc w:val="both"/>
        <w:rPr>
          <w:rFonts w:ascii="Times New Roman" w:eastAsia="Times New Roman" w:hAnsi="Times New Roman" w:cs="Times New Roman"/>
        </w:rPr>
      </w:pPr>
      <w:r w:rsidRPr="00F06C5C">
        <w:rPr>
          <w:rFonts w:ascii="Times New Roman" w:eastAsia="Times New Roman" w:hAnsi="Times New Roman" w:cs="Times New Roman"/>
        </w:rPr>
        <w:t xml:space="preserve">At least 5 years of experience in conducting researches and analysis in development area including but not limited with public finance, finance for development, resource mobilization, planning and implementation, monitoring and evaluation, private sector development, etc. </w:t>
      </w:r>
    </w:p>
    <w:p w:rsidR="00F06C5C" w:rsidRPr="00F06C5C" w:rsidRDefault="00F06C5C" w:rsidP="000306C7">
      <w:pPr>
        <w:spacing w:after="0" w:line="240" w:lineRule="auto"/>
        <w:ind w:left="720" w:firstLine="720"/>
        <w:jc w:val="both"/>
        <w:rPr>
          <w:rFonts w:ascii="Times New Roman" w:eastAsia="Times New Roman" w:hAnsi="Times New Roman" w:cs="Times New Roman"/>
        </w:rPr>
      </w:pPr>
      <w:r w:rsidRPr="00F06C5C">
        <w:rPr>
          <w:rFonts w:ascii="Times New Roman" w:eastAsia="Times New Roman" w:hAnsi="Times New Roman" w:cs="Times New Roman"/>
        </w:rPr>
        <w:t>Knowledge of the development context of CIS, Central Asia, particularly Tajikistan;</w:t>
      </w:r>
    </w:p>
    <w:p w:rsidR="00F06C5C" w:rsidRPr="00F06C5C" w:rsidRDefault="00F06C5C" w:rsidP="000306C7">
      <w:pPr>
        <w:spacing w:after="0" w:line="240" w:lineRule="auto"/>
        <w:ind w:left="720" w:firstLine="720"/>
        <w:jc w:val="both"/>
        <w:rPr>
          <w:rFonts w:ascii="Times New Roman" w:eastAsia="Times New Roman" w:hAnsi="Times New Roman" w:cs="Times New Roman"/>
        </w:rPr>
      </w:pPr>
      <w:r w:rsidRPr="00F06C5C">
        <w:rPr>
          <w:rFonts w:ascii="Times New Roman" w:eastAsia="Times New Roman" w:hAnsi="Times New Roman" w:cs="Times New Roman"/>
        </w:rPr>
        <w:t>Previous work experience in CIS and/or Tajikistan is an asset;</w:t>
      </w:r>
    </w:p>
    <w:p w:rsidR="00F06C5C" w:rsidRPr="00F06C5C" w:rsidRDefault="00F06C5C" w:rsidP="000306C7">
      <w:pPr>
        <w:spacing w:after="0" w:line="240" w:lineRule="auto"/>
        <w:ind w:left="1440"/>
        <w:jc w:val="both"/>
        <w:rPr>
          <w:rFonts w:ascii="Times New Roman" w:eastAsia="Times New Roman" w:hAnsi="Times New Roman" w:cs="Times New Roman"/>
        </w:rPr>
      </w:pPr>
      <w:r w:rsidRPr="00F06C5C">
        <w:rPr>
          <w:rFonts w:ascii="Times New Roman" w:eastAsia="Times New Roman" w:hAnsi="Times New Roman" w:cs="Times New Roman"/>
        </w:rPr>
        <w:t>Work experience with state bodies, private sector, civil society organizations, development partners, UN;</w:t>
      </w:r>
    </w:p>
    <w:p w:rsidR="00F06C5C" w:rsidRPr="00F06C5C" w:rsidRDefault="00F06C5C" w:rsidP="000306C7">
      <w:pPr>
        <w:spacing w:after="0" w:line="240" w:lineRule="auto"/>
        <w:ind w:left="720" w:firstLine="720"/>
        <w:jc w:val="both"/>
        <w:rPr>
          <w:rFonts w:ascii="Times New Roman" w:eastAsia="Times New Roman" w:hAnsi="Times New Roman" w:cs="Times New Roman"/>
        </w:rPr>
      </w:pPr>
      <w:r w:rsidRPr="00F06C5C">
        <w:rPr>
          <w:rFonts w:ascii="Times New Roman" w:eastAsia="Times New Roman" w:hAnsi="Times New Roman" w:cs="Times New Roman"/>
        </w:rPr>
        <w:t>Experience of managing the projects/</w:t>
      </w:r>
      <w:proofErr w:type="spellStart"/>
      <w:r w:rsidRPr="00F06C5C">
        <w:rPr>
          <w:rFonts w:ascii="Times New Roman" w:eastAsia="Times New Roman" w:hAnsi="Times New Roman" w:cs="Times New Roman"/>
        </w:rPr>
        <w:t>programmes</w:t>
      </w:r>
      <w:proofErr w:type="spellEnd"/>
      <w:r w:rsidRPr="00F06C5C">
        <w:rPr>
          <w:rFonts w:ascii="Times New Roman" w:eastAsia="Times New Roman" w:hAnsi="Times New Roman" w:cs="Times New Roman"/>
        </w:rPr>
        <w:t xml:space="preserve"> and leading the teams.</w:t>
      </w:r>
    </w:p>
    <w:p w:rsidR="00F06C5C" w:rsidRPr="00F06C5C" w:rsidRDefault="00F06C5C" w:rsidP="000306C7">
      <w:pPr>
        <w:spacing w:after="0" w:line="240" w:lineRule="auto"/>
        <w:ind w:left="720" w:firstLine="720"/>
        <w:jc w:val="both"/>
        <w:rPr>
          <w:rFonts w:ascii="Times New Roman" w:eastAsia="Times New Roman" w:hAnsi="Times New Roman" w:cs="Times New Roman"/>
        </w:rPr>
      </w:pPr>
      <w:r w:rsidRPr="00F06C5C">
        <w:rPr>
          <w:rFonts w:ascii="Times New Roman" w:eastAsia="Times New Roman" w:hAnsi="Times New Roman" w:cs="Times New Roman"/>
        </w:rPr>
        <w:t>Fluent knowledge of English, knowledge of Russian or Tajik is an asset.</w:t>
      </w:r>
    </w:p>
    <w:p w:rsidR="00162E9F" w:rsidRDefault="00162E9F" w:rsidP="00F06C5C">
      <w:pPr>
        <w:spacing w:after="0" w:line="240" w:lineRule="auto"/>
        <w:jc w:val="both"/>
        <w:rPr>
          <w:rFonts w:ascii="Times New Roman" w:eastAsia="Times New Roman" w:hAnsi="Times New Roman" w:cs="Times New Roman"/>
          <w:b/>
          <w:bCs/>
        </w:rPr>
      </w:pPr>
    </w:p>
    <w:p w:rsidR="00076D05" w:rsidRDefault="00076D05" w:rsidP="00F06C5C">
      <w:pPr>
        <w:spacing w:after="0" w:line="240" w:lineRule="auto"/>
        <w:jc w:val="both"/>
        <w:rPr>
          <w:rFonts w:ascii="Times New Roman" w:eastAsia="Times New Roman" w:hAnsi="Times New Roman" w:cs="Times New Roman"/>
          <w:b/>
          <w:bCs/>
        </w:rPr>
      </w:pPr>
    </w:p>
    <w:p w:rsidR="00242EB2" w:rsidRPr="005D3192" w:rsidRDefault="00242EB2" w:rsidP="00F06C5C">
      <w:pPr>
        <w:autoSpaceDE w:val="0"/>
        <w:autoSpaceDN w:val="0"/>
        <w:adjustRightInd w:val="0"/>
        <w:spacing w:after="0" w:line="240" w:lineRule="auto"/>
        <w:rPr>
          <w:rFonts w:ascii="Times New Roman" w:hAnsi="Times New Roman" w:cs="Times New Roman"/>
          <w:b/>
          <w:bCs/>
          <w:color w:val="000000"/>
          <w:sz w:val="24"/>
          <w:szCs w:val="24"/>
        </w:rPr>
      </w:pPr>
    </w:p>
    <w:p w:rsidR="00242EB2" w:rsidRPr="005D3192" w:rsidRDefault="00242EB2" w:rsidP="00F06C5C">
      <w:pPr>
        <w:autoSpaceDE w:val="0"/>
        <w:autoSpaceDN w:val="0"/>
        <w:adjustRightInd w:val="0"/>
        <w:spacing w:after="0" w:line="240" w:lineRule="auto"/>
        <w:jc w:val="center"/>
        <w:rPr>
          <w:rFonts w:ascii="Times New Roman" w:hAnsi="Times New Roman" w:cs="Times New Roman"/>
          <w:b/>
          <w:bCs/>
          <w:color w:val="000000"/>
          <w:sz w:val="24"/>
          <w:szCs w:val="24"/>
        </w:rPr>
      </w:pPr>
    </w:p>
    <w:p w:rsidR="000306C7" w:rsidRDefault="000306C7" w:rsidP="00F06C5C">
      <w:pPr>
        <w:autoSpaceDE w:val="0"/>
        <w:autoSpaceDN w:val="0"/>
        <w:adjustRightInd w:val="0"/>
        <w:spacing w:after="0" w:line="240" w:lineRule="auto"/>
        <w:jc w:val="right"/>
        <w:rPr>
          <w:rFonts w:ascii="Times New Roman" w:hAnsi="Times New Roman" w:cs="Times New Roman"/>
          <w:b/>
          <w:bCs/>
          <w:sz w:val="24"/>
          <w:szCs w:val="24"/>
        </w:rPr>
      </w:pPr>
    </w:p>
    <w:p w:rsidR="000306C7" w:rsidRDefault="000306C7" w:rsidP="00F06C5C">
      <w:pPr>
        <w:autoSpaceDE w:val="0"/>
        <w:autoSpaceDN w:val="0"/>
        <w:adjustRightInd w:val="0"/>
        <w:spacing w:after="0" w:line="240" w:lineRule="auto"/>
        <w:jc w:val="right"/>
        <w:rPr>
          <w:rFonts w:ascii="Times New Roman" w:hAnsi="Times New Roman" w:cs="Times New Roman"/>
          <w:b/>
          <w:bCs/>
          <w:sz w:val="24"/>
          <w:szCs w:val="24"/>
        </w:rPr>
      </w:pPr>
    </w:p>
    <w:p w:rsidR="000306C7" w:rsidRDefault="000306C7" w:rsidP="00F06C5C">
      <w:pPr>
        <w:autoSpaceDE w:val="0"/>
        <w:autoSpaceDN w:val="0"/>
        <w:adjustRightInd w:val="0"/>
        <w:spacing w:after="0" w:line="240" w:lineRule="auto"/>
        <w:jc w:val="right"/>
        <w:rPr>
          <w:rFonts w:ascii="Times New Roman" w:hAnsi="Times New Roman" w:cs="Times New Roman"/>
          <w:b/>
          <w:bCs/>
          <w:sz w:val="24"/>
          <w:szCs w:val="24"/>
        </w:rPr>
      </w:pPr>
    </w:p>
    <w:p w:rsidR="000306C7" w:rsidRDefault="000306C7" w:rsidP="00F06C5C">
      <w:pPr>
        <w:autoSpaceDE w:val="0"/>
        <w:autoSpaceDN w:val="0"/>
        <w:adjustRightInd w:val="0"/>
        <w:spacing w:after="0" w:line="240" w:lineRule="auto"/>
        <w:jc w:val="right"/>
        <w:rPr>
          <w:rFonts w:ascii="Times New Roman" w:hAnsi="Times New Roman" w:cs="Times New Roman"/>
          <w:b/>
          <w:bCs/>
          <w:sz w:val="24"/>
          <w:szCs w:val="24"/>
        </w:rPr>
      </w:pPr>
    </w:p>
    <w:p w:rsidR="00D507B9" w:rsidRDefault="00D507B9" w:rsidP="00F06C5C">
      <w:pPr>
        <w:autoSpaceDE w:val="0"/>
        <w:autoSpaceDN w:val="0"/>
        <w:adjustRightInd w:val="0"/>
        <w:spacing w:after="0" w:line="240" w:lineRule="auto"/>
        <w:jc w:val="right"/>
        <w:rPr>
          <w:rFonts w:ascii="Times New Roman" w:hAnsi="Times New Roman" w:cs="Times New Roman"/>
          <w:b/>
          <w:bCs/>
          <w:sz w:val="24"/>
          <w:szCs w:val="24"/>
        </w:rPr>
      </w:pPr>
    </w:p>
    <w:p w:rsidR="00D507B9" w:rsidRDefault="00D507B9" w:rsidP="00F06C5C">
      <w:pPr>
        <w:autoSpaceDE w:val="0"/>
        <w:autoSpaceDN w:val="0"/>
        <w:adjustRightInd w:val="0"/>
        <w:spacing w:after="0" w:line="240" w:lineRule="auto"/>
        <w:jc w:val="right"/>
        <w:rPr>
          <w:rFonts w:ascii="Times New Roman" w:hAnsi="Times New Roman" w:cs="Times New Roman"/>
          <w:b/>
          <w:bCs/>
          <w:sz w:val="24"/>
          <w:szCs w:val="24"/>
        </w:rPr>
      </w:pPr>
    </w:p>
    <w:p w:rsidR="00E94E5F" w:rsidRDefault="00E94E5F">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94F0B" w:rsidRDefault="002076F6" w:rsidP="00F06C5C">
      <w:pPr>
        <w:autoSpaceDE w:val="0"/>
        <w:autoSpaceDN w:val="0"/>
        <w:adjustRightInd w:val="0"/>
        <w:spacing w:after="0" w:line="240" w:lineRule="auto"/>
        <w:jc w:val="right"/>
        <w:rPr>
          <w:rFonts w:ascii="Times New Roman" w:hAnsi="Times New Roman" w:cs="Times New Roman"/>
          <w:b/>
          <w:bCs/>
          <w:sz w:val="24"/>
          <w:szCs w:val="24"/>
        </w:rPr>
      </w:pPr>
      <w:r w:rsidRPr="005D3192">
        <w:rPr>
          <w:rFonts w:ascii="Times New Roman" w:hAnsi="Times New Roman" w:cs="Times New Roman"/>
          <w:b/>
          <w:bCs/>
          <w:sz w:val="24"/>
          <w:szCs w:val="24"/>
        </w:rPr>
        <w:lastRenderedPageBreak/>
        <w:t>ANNEX 3</w:t>
      </w:r>
    </w:p>
    <w:p w:rsidR="00A37063" w:rsidRPr="005D3192" w:rsidRDefault="00A37063" w:rsidP="00F06C5C">
      <w:pPr>
        <w:autoSpaceDE w:val="0"/>
        <w:autoSpaceDN w:val="0"/>
        <w:adjustRightInd w:val="0"/>
        <w:spacing w:after="0" w:line="240" w:lineRule="auto"/>
        <w:jc w:val="right"/>
        <w:rPr>
          <w:rFonts w:ascii="Times New Roman" w:hAnsi="Times New Roman" w:cs="Times New Roman"/>
          <w:b/>
          <w:bCs/>
          <w:sz w:val="24"/>
          <w:szCs w:val="24"/>
        </w:rPr>
      </w:pPr>
    </w:p>
    <w:p w:rsidR="000636BC" w:rsidRPr="00A37063" w:rsidRDefault="002076F6" w:rsidP="00F06C5C">
      <w:pPr>
        <w:autoSpaceDE w:val="0"/>
        <w:autoSpaceDN w:val="0"/>
        <w:adjustRightInd w:val="0"/>
        <w:spacing w:after="0" w:line="240" w:lineRule="auto"/>
        <w:jc w:val="center"/>
        <w:rPr>
          <w:rFonts w:ascii="Times New Roman" w:hAnsi="Times New Roman" w:cs="Times New Roman"/>
          <w:color w:val="000000"/>
          <w:sz w:val="20"/>
          <w:szCs w:val="20"/>
        </w:rPr>
      </w:pPr>
      <w:r w:rsidRPr="00A37063">
        <w:rPr>
          <w:rFonts w:ascii="Times New Roman" w:hAnsi="Times New Roman" w:cs="Times New Roman"/>
          <w:b/>
          <w:bCs/>
          <w:color w:val="000000"/>
          <w:sz w:val="20"/>
          <w:szCs w:val="20"/>
        </w:rPr>
        <w:t>INDIVIDUAL CONSULTANT GENERAL TERMS AND CONDITIONS</w:t>
      </w:r>
    </w:p>
    <w:p w:rsidR="00C94F0B" w:rsidRPr="00A37063" w:rsidRDefault="00C94F0B" w:rsidP="00F06C5C">
      <w:pPr>
        <w:pStyle w:val="Default"/>
        <w:jc w:val="center"/>
        <w:rPr>
          <w:rFonts w:ascii="Times New Roman" w:hAnsi="Times New Roman" w:cs="Times New Roman"/>
          <w:b/>
          <w:bCs/>
          <w:color w:val="000080"/>
          <w:sz w:val="20"/>
          <w:szCs w:val="20"/>
        </w:rPr>
      </w:pPr>
    </w:p>
    <w:p w:rsidR="00C94F0B" w:rsidRPr="00A37063" w:rsidRDefault="002076F6" w:rsidP="00F06C5C">
      <w:pPr>
        <w:pStyle w:val="Default"/>
        <w:jc w:val="center"/>
        <w:rPr>
          <w:rFonts w:ascii="Times New Roman" w:hAnsi="Times New Roman" w:cs="Times New Roman"/>
          <w:b/>
          <w:bCs/>
          <w:color w:val="000080"/>
          <w:sz w:val="20"/>
          <w:szCs w:val="20"/>
        </w:rPr>
      </w:pPr>
      <w:r w:rsidRPr="00A37063">
        <w:rPr>
          <w:rFonts w:ascii="Times New Roman" w:hAnsi="Times New Roman" w:cs="Times New Roman"/>
          <w:b/>
          <w:bCs/>
          <w:color w:val="000080"/>
          <w:sz w:val="20"/>
          <w:szCs w:val="20"/>
        </w:rPr>
        <w:t xml:space="preserve">G E N E R </w:t>
      </w:r>
      <w:proofErr w:type="gramStart"/>
      <w:r w:rsidRPr="00A37063">
        <w:rPr>
          <w:rFonts w:ascii="Times New Roman" w:hAnsi="Times New Roman" w:cs="Times New Roman"/>
          <w:b/>
          <w:bCs/>
          <w:color w:val="000080"/>
          <w:sz w:val="20"/>
          <w:szCs w:val="20"/>
        </w:rPr>
        <w:t>A</w:t>
      </w:r>
      <w:proofErr w:type="gramEnd"/>
      <w:r w:rsidRPr="00A37063">
        <w:rPr>
          <w:rFonts w:ascii="Times New Roman" w:hAnsi="Times New Roman" w:cs="Times New Roman"/>
          <w:b/>
          <w:bCs/>
          <w:color w:val="000080"/>
          <w:sz w:val="20"/>
          <w:szCs w:val="20"/>
        </w:rPr>
        <w:t xml:space="preserve"> L C O N D I T I O N S O F C O N T R A C T</w:t>
      </w:r>
    </w:p>
    <w:p w:rsidR="00C94F0B" w:rsidRPr="00A37063" w:rsidRDefault="002076F6" w:rsidP="00F06C5C">
      <w:pPr>
        <w:pStyle w:val="Default"/>
        <w:jc w:val="center"/>
        <w:rPr>
          <w:rFonts w:ascii="Times New Roman" w:hAnsi="Times New Roman" w:cs="Times New Roman"/>
          <w:sz w:val="20"/>
          <w:szCs w:val="20"/>
        </w:rPr>
      </w:pPr>
      <w:r w:rsidRPr="00A37063">
        <w:rPr>
          <w:rFonts w:ascii="Times New Roman" w:hAnsi="Times New Roman" w:cs="Times New Roman"/>
          <w:b/>
          <w:bCs/>
          <w:color w:val="000080"/>
          <w:sz w:val="20"/>
          <w:szCs w:val="20"/>
        </w:rPr>
        <w:t>FOR THE SERVICES OF INDIVIDUAL CONTRACTORS</w:t>
      </w:r>
    </w:p>
    <w:p w:rsidR="00C94F0B" w:rsidRPr="00A37063" w:rsidRDefault="00C94F0B"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w:t>
      </w:r>
      <w:r w:rsidRPr="00A37063">
        <w:rPr>
          <w:rFonts w:ascii="Times New Roman" w:hAnsi="Times New Roman" w:cs="Times New Roman"/>
          <w:b/>
          <w:bCs/>
          <w:sz w:val="20"/>
          <w:szCs w:val="20"/>
        </w:rPr>
        <w:t>LEGAL STATUS:</w:t>
      </w:r>
      <w:r w:rsidRPr="00A37063">
        <w:rPr>
          <w:rFonts w:ascii="Times New Roman" w:hAnsi="Times New Roman" w:cs="Times New Roman"/>
          <w:sz w:val="20"/>
          <w:szCs w:val="20"/>
        </w:rPr>
        <w:t xml:space="preserve"> The Individual contractor shall have the legal status of an independent contractor vis-à-</w:t>
      </w:r>
      <w:proofErr w:type="spellStart"/>
      <w:r w:rsidRPr="00A37063">
        <w:rPr>
          <w:rFonts w:ascii="Times New Roman" w:hAnsi="Times New Roman" w:cs="Times New Roman"/>
          <w:sz w:val="20"/>
          <w:szCs w:val="20"/>
        </w:rPr>
        <w:t>visthe</w:t>
      </w:r>
      <w:proofErr w:type="spellEnd"/>
      <w:r w:rsidRPr="00A37063">
        <w:rPr>
          <w:rFonts w:ascii="Times New Roman" w:hAnsi="Times New Roman" w:cs="Times New Roman"/>
          <w:sz w:val="20"/>
          <w:szCs w:val="20"/>
        </w:rPr>
        <w:t xml:space="preserve"> United Nations Development </w:t>
      </w:r>
      <w:proofErr w:type="spellStart"/>
      <w:r w:rsidRPr="00A37063">
        <w:rPr>
          <w:rFonts w:ascii="Times New Roman" w:hAnsi="Times New Roman" w:cs="Times New Roman"/>
          <w:sz w:val="20"/>
          <w:szCs w:val="20"/>
        </w:rPr>
        <w:t>Programme</w:t>
      </w:r>
      <w:proofErr w:type="spellEnd"/>
      <w:r w:rsidRPr="00A37063">
        <w:rPr>
          <w:rFonts w:ascii="Times New Roman" w:hAnsi="Times New Roman" w:cs="Times New Roman"/>
          <w:sz w:val="20"/>
          <w:szCs w:val="20"/>
        </w:rPr>
        <w:t xml:space="preserv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rsidR="00076D05" w:rsidRPr="00A37063" w:rsidRDefault="00076D05" w:rsidP="00F06C5C">
      <w:pPr>
        <w:pStyle w:val="Default"/>
        <w:jc w:val="both"/>
        <w:rPr>
          <w:rFonts w:ascii="Times New Roman" w:hAnsi="Times New Roman" w:cs="Times New Roman"/>
          <w:sz w:val="20"/>
          <w:szCs w:val="20"/>
        </w:rPr>
      </w:pP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2.</w:t>
      </w:r>
      <w:r w:rsidRPr="00A37063">
        <w:rPr>
          <w:rFonts w:ascii="Times New Roman" w:hAnsi="Times New Roman" w:cs="Times New Roman"/>
          <w:b/>
          <w:bCs/>
          <w:sz w:val="20"/>
          <w:szCs w:val="20"/>
        </w:rPr>
        <w:t>STANDARDS OF CONDUCT:</w:t>
      </w:r>
      <w:r w:rsidRPr="00A37063">
        <w:rPr>
          <w:rFonts w:ascii="Times New Roman" w:hAnsi="Times New Roman" w:cs="Times New Roman"/>
          <w:sz w:val="20"/>
          <w:szCs w:val="20"/>
        </w:rPr>
        <w:t xml:space="preserve"> In General: The Individual contractor shall neither seek nor accept instructions from any authority external to UNDP </w:t>
      </w:r>
      <w:proofErr w:type="gramStart"/>
      <w:r w:rsidRPr="00A37063">
        <w:rPr>
          <w:rFonts w:ascii="Times New Roman" w:hAnsi="Times New Roman" w:cs="Times New Roman"/>
          <w:sz w:val="20"/>
          <w:szCs w:val="20"/>
        </w:rPr>
        <w:t>in connection with</w:t>
      </w:r>
      <w:proofErr w:type="gramEnd"/>
      <w:r w:rsidRPr="00A37063">
        <w:rPr>
          <w:rFonts w:ascii="Times New Roman" w:hAnsi="Times New Roman" w:cs="Times New Roman"/>
          <w:sz w:val="20"/>
          <w:szCs w:val="20"/>
        </w:rPr>
        <w:t xml:space="preserve">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w:t>
      </w:r>
      <w:proofErr w:type="gramStart"/>
      <w:r w:rsidRPr="00A37063">
        <w:rPr>
          <w:rFonts w:ascii="Times New Roman" w:hAnsi="Times New Roman" w:cs="Times New Roman"/>
          <w:sz w:val="20"/>
          <w:szCs w:val="20"/>
        </w:rPr>
        <w:t>In particular, the</w:t>
      </w:r>
      <w:proofErr w:type="gramEnd"/>
      <w:r w:rsidRPr="00A37063">
        <w:rPr>
          <w:rFonts w:ascii="Times New Roman" w:hAnsi="Times New Roman" w:cs="Times New Roman"/>
          <w:sz w:val="20"/>
          <w:szCs w:val="20"/>
        </w:rPr>
        <w:t xml:space="preserve"> Individual contractor shall not engage in any conduct that would constitute sexual exploitation or sexual abuse, as defined in that bulletin. </w:t>
      </w: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 </w:t>
      </w:r>
    </w:p>
    <w:p w:rsidR="00076D05" w:rsidRPr="00A37063" w:rsidRDefault="00076D05" w:rsidP="00F06C5C">
      <w:pPr>
        <w:pStyle w:val="Default"/>
        <w:jc w:val="both"/>
        <w:rPr>
          <w:rFonts w:ascii="Times New Roman" w:hAnsi="Times New Roman" w:cs="Times New Roman"/>
          <w:sz w:val="20"/>
          <w:szCs w:val="20"/>
        </w:rPr>
      </w:pP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3.</w:t>
      </w:r>
      <w:r w:rsidRPr="00A37063">
        <w:rPr>
          <w:rFonts w:ascii="Times New Roman" w:hAnsi="Times New Roman" w:cs="Times New Roman"/>
          <w:b/>
          <w:bCs/>
          <w:sz w:val="20"/>
          <w:szCs w:val="20"/>
        </w:rPr>
        <w:t>TITLE RIGHTS, COPYRIGHTS, PATENTS AND OTHER PROPRIETARY RIGHTS:</w:t>
      </w:r>
      <w:r w:rsidRPr="00A37063">
        <w:rPr>
          <w:rFonts w:ascii="Times New Roman" w:hAnsi="Times New Roman" w:cs="Times New Roman"/>
          <w:sz w:val="20"/>
          <w:szCs w:val="20"/>
        </w:rPr>
        <w:t xml:space="preserve">  Title to any equipment and supplies that may be furnished by UNDP to the Individual contractor for the performance of any obligations under the Contract shall rest with UNDP, and any such equipment shall be returned to UNDP </w:t>
      </w:r>
      <w:proofErr w:type="gramStart"/>
      <w:r w:rsidRPr="00A37063">
        <w:rPr>
          <w:rFonts w:ascii="Times New Roman" w:hAnsi="Times New Roman" w:cs="Times New Roman"/>
          <w:sz w:val="20"/>
          <w:szCs w:val="20"/>
        </w:rPr>
        <w:t>at the conclusion of</w:t>
      </w:r>
      <w:proofErr w:type="gramEnd"/>
      <w:r w:rsidRPr="00A37063">
        <w:rPr>
          <w:rFonts w:ascii="Times New Roman" w:hAnsi="Times New Roman" w:cs="Times New Roman"/>
          <w:sz w:val="20"/>
          <w:szCs w:val="20"/>
        </w:rPr>
        <w:t xml:space="preserve">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w:t>
      </w:r>
      <w:proofErr w:type="spellStart"/>
      <w:r w:rsidRPr="00A37063">
        <w:rPr>
          <w:rFonts w:ascii="Times New Roman" w:hAnsi="Times New Roman" w:cs="Times New Roman"/>
          <w:sz w:val="20"/>
          <w:szCs w:val="20"/>
        </w:rPr>
        <w:t>licence</w:t>
      </w:r>
      <w:proofErr w:type="spellEnd"/>
      <w:r w:rsidRPr="00A37063">
        <w:rPr>
          <w:rFonts w:ascii="Times New Roman" w:hAnsi="Times New Roman" w:cs="Times New Roman"/>
          <w:sz w:val="20"/>
          <w:szCs w:val="20"/>
        </w:rPr>
        <w:t xml:space="preserv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w:t>
      </w:r>
      <w:r w:rsidRPr="00A37063">
        <w:rPr>
          <w:rFonts w:ascii="Times New Roman" w:hAnsi="Times New Roman" w:cs="Times New Roman"/>
          <w:sz w:val="20"/>
          <w:szCs w:val="20"/>
        </w:rPr>
        <w:lastRenderedPageBreak/>
        <w:t xml:space="preserve">shall be treated as confidential and shall be delivered only to UNDP authorized officials on completion of work under the Contract </w:t>
      </w:r>
    </w:p>
    <w:p w:rsidR="00076D05" w:rsidRPr="00A37063" w:rsidRDefault="00076D05"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4.</w:t>
      </w:r>
      <w:r w:rsidRPr="00A37063">
        <w:rPr>
          <w:rFonts w:ascii="Times New Roman" w:hAnsi="Times New Roman" w:cs="Times New Roman"/>
          <w:b/>
          <w:bCs/>
          <w:sz w:val="20"/>
          <w:szCs w:val="20"/>
        </w:rPr>
        <w:t xml:space="preserve">CONFIDENTIAL NATURE OF DOCUMENTS AND INFORMATION: </w:t>
      </w:r>
      <w:r w:rsidRPr="00A37063">
        <w:rPr>
          <w:rFonts w:ascii="Times New Roman" w:hAnsi="Times New Roman" w:cs="Times New Roman"/>
          <w:sz w:val="20"/>
          <w:szCs w:val="20"/>
        </w:rPr>
        <w:t xml:space="preserve">Information and data that are considered proprietary by either UNDP or the Individual contractor or that are delivered or disclosed by one of them (“Discloser”) to the other (“Recipient”) </w:t>
      </w:r>
      <w:proofErr w:type="gramStart"/>
      <w:r w:rsidRPr="00A37063">
        <w:rPr>
          <w:rFonts w:ascii="Times New Roman" w:hAnsi="Times New Roman" w:cs="Times New Roman"/>
          <w:sz w:val="20"/>
          <w:szCs w:val="20"/>
        </w:rPr>
        <w:t>during the course of</w:t>
      </w:r>
      <w:proofErr w:type="gramEnd"/>
      <w:r w:rsidRPr="00A37063">
        <w:rPr>
          <w:rFonts w:ascii="Times New Roman" w:hAnsi="Times New Roman" w:cs="Times New Roman"/>
          <w:sz w:val="20"/>
          <w:szCs w:val="20"/>
        </w:rPr>
        <w:t xml:space="preserve">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A37063">
        <w:rPr>
          <w:rFonts w:ascii="Times New Roman" w:hAnsi="Times New Roman" w:cs="Times New Roman"/>
          <w:i/>
          <w:iCs/>
          <w:sz w:val="20"/>
          <w:szCs w:val="20"/>
        </w:rPr>
        <w:t xml:space="preserve">provided that </w:t>
      </w:r>
      <w:r w:rsidRPr="00A37063">
        <w:rPr>
          <w:rFonts w:ascii="Times New Roman" w:hAnsi="Times New Roman" w:cs="Times New Roman"/>
          <w:sz w:val="20"/>
          <w:szCs w:val="20"/>
        </w:rPr>
        <w:t xml:space="preserve">the Individual contractor will give UNDP sufficient prior notice of a request for the disclosure of Information </w:t>
      </w:r>
      <w:proofErr w:type="gramStart"/>
      <w:r w:rsidRPr="00A37063">
        <w:rPr>
          <w:rFonts w:ascii="Times New Roman" w:hAnsi="Times New Roman" w:cs="Times New Roman"/>
          <w:sz w:val="20"/>
          <w:szCs w:val="20"/>
        </w:rPr>
        <w:t>in order to</w:t>
      </w:r>
      <w:proofErr w:type="gramEnd"/>
      <w:r w:rsidRPr="00A37063">
        <w:rPr>
          <w:rFonts w:ascii="Times New Roman" w:hAnsi="Times New Roman" w:cs="Times New Roman"/>
          <w:sz w:val="20"/>
          <w:szCs w:val="20"/>
        </w:rPr>
        <w:t xml:space="preserve">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076D05" w:rsidRPr="00A37063" w:rsidRDefault="00076D05" w:rsidP="00F06C5C">
      <w:pPr>
        <w:pStyle w:val="Default"/>
        <w:jc w:val="both"/>
        <w:rPr>
          <w:rFonts w:ascii="Times New Roman" w:hAnsi="Times New Roman" w:cs="Times New Roman"/>
          <w:sz w:val="20"/>
          <w:szCs w:val="20"/>
        </w:rPr>
      </w:pP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5.</w:t>
      </w:r>
      <w:r w:rsidRPr="00A37063">
        <w:rPr>
          <w:rFonts w:ascii="Times New Roman" w:hAnsi="Times New Roman" w:cs="Times New Roman"/>
          <w:b/>
          <w:bCs/>
          <w:sz w:val="20"/>
          <w:szCs w:val="20"/>
        </w:rPr>
        <w:t xml:space="preserve">TRAVEL, MEDICAL CLEARANCE AND SERVICE INCURRED DEATH, INJURY OR ILLNESS: </w:t>
      </w:r>
      <w:r w:rsidRPr="00A37063">
        <w:rPr>
          <w:rFonts w:ascii="Times New Roman" w:hAnsi="Times New Roman" w:cs="Times New Roman"/>
          <w:sz w:val="20"/>
          <w:szCs w:val="20"/>
        </w:rPr>
        <w:t xml:space="preserve"> If the Individual contractor is required by UNDP to travel beyond commuting distance from the Individual contractor’s usual place of residence, and upon prior written agreement, such travel shall be at the expense of </w:t>
      </w:r>
      <w:proofErr w:type="gramStart"/>
      <w:r w:rsidRPr="00A37063">
        <w:rPr>
          <w:rFonts w:ascii="Times New Roman" w:hAnsi="Times New Roman" w:cs="Times New Roman"/>
          <w:sz w:val="20"/>
          <w:szCs w:val="20"/>
        </w:rPr>
        <w:t>UNDP .</w:t>
      </w:r>
      <w:proofErr w:type="gramEnd"/>
      <w:r w:rsidRPr="00A37063">
        <w:rPr>
          <w:rFonts w:ascii="Times New Roman" w:hAnsi="Times New Roman" w:cs="Times New Roman"/>
          <w:sz w:val="20"/>
          <w:szCs w:val="20"/>
        </w:rPr>
        <w:t xml:space="preserve"> Such travel shall be at economy care when by air. </w:t>
      </w: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w:t>
      </w:r>
      <w:proofErr w:type="spellStart"/>
      <w:r w:rsidRPr="00A37063">
        <w:rPr>
          <w:rFonts w:ascii="Times New Roman" w:hAnsi="Times New Roman" w:cs="Times New Roman"/>
          <w:sz w:val="20"/>
          <w:szCs w:val="20"/>
        </w:rPr>
        <w:t>dependants</w:t>
      </w:r>
      <w:proofErr w:type="spellEnd"/>
      <w:r w:rsidRPr="00A37063">
        <w:rPr>
          <w:rFonts w:ascii="Times New Roman" w:hAnsi="Times New Roman" w:cs="Times New Roman"/>
          <w:sz w:val="20"/>
          <w:szCs w:val="20"/>
        </w:rPr>
        <w:t xml:space="preserve">, as appropriate, shall be entitled to compensation equivalent to that provided under the UNDP insurance policy, available upon request. </w:t>
      </w:r>
    </w:p>
    <w:p w:rsidR="00076D05" w:rsidRPr="00A37063" w:rsidRDefault="00076D05"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6.</w:t>
      </w:r>
      <w:r w:rsidRPr="00A37063">
        <w:rPr>
          <w:rFonts w:ascii="Times New Roman" w:hAnsi="Times New Roman" w:cs="Times New Roman"/>
          <w:b/>
          <w:bCs/>
          <w:sz w:val="20"/>
          <w:szCs w:val="20"/>
        </w:rPr>
        <w:t>PROHIBITION ON ASSIGNMENT; MODIFICATIONS:</w:t>
      </w:r>
      <w:r w:rsidRPr="00A37063">
        <w:rPr>
          <w:rFonts w:ascii="Times New Roman" w:hAnsi="Times New Roman" w:cs="Times New Roman"/>
          <w:sz w:val="20"/>
          <w:szCs w:val="20"/>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w:t>
      </w:r>
      <w:proofErr w:type="spellStart"/>
      <w:r w:rsidRPr="00A37063">
        <w:rPr>
          <w:rFonts w:ascii="Times New Roman" w:hAnsi="Times New Roman" w:cs="Times New Roman"/>
          <w:sz w:val="20"/>
          <w:szCs w:val="20"/>
        </w:rPr>
        <w:t>licences</w:t>
      </w:r>
      <w:proofErr w:type="spellEnd"/>
      <w:r w:rsidRPr="00A37063">
        <w:rPr>
          <w:rFonts w:ascii="Times New Roman" w:hAnsi="Times New Roman" w:cs="Times New Roman"/>
          <w:sz w:val="20"/>
          <w:szCs w:val="20"/>
        </w:rPr>
        <w:t xml:space="preserve"> or other forms of Contract concerning any goods or services to be provided under the Contract shall not be valid and enforceable against UNDP nor in any way shall constitute </w:t>
      </w:r>
      <w:proofErr w:type="gramStart"/>
      <w:r w:rsidRPr="00A37063">
        <w:rPr>
          <w:rFonts w:ascii="Times New Roman" w:hAnsi="Times New Roman" w:cs="Times New Roman"/>
          <w:sz w:val="20"/>
          <w:szCs w:val="20"/>
        </w:rPr>
        <w:t>an</w:t>
      </w:r>
      <w:proofErr w:type="gramEnd"/>
      <w:r w:rsidRPr="00A37063">
        <w:rPr>
          <w:rFonts w:ascii="Times New Roman" w:hAnsi="Times New Roman" w:cs="Times New Roman"/>
          <w:sz w:val="20"/>
          <w:szCs w:val="20"/>
        </w:rPr>
        <w:t xml:space="preserve"> Contract by UNDP thereto, unless any such undertakings, </w:t>
      </w:r>
      <w:proofErr w:type="spellStart"/>
      <w:r w:rsidRPr="00A37063">
        <w:rPr>
          <w:rFonts w:ascii="Times New Roman" w:hAnsi="Times New Roman" w:cs="Times New Roman"/>
          <w:sz w:val="20"/>
          <w:szCs w:val="20"/>
        </w:rPr>
        <w:t>licences</w:t>
      </w:r>
      <w:proofErr w:type="spellEnd"/>
      <w:r w:rsidRPr="00A37063">
        <w:rPr>
          <w:rFonts w:ascii="Times New Roman" w:hAnsi="Times New Roman" w:cs="Times New Roman"/>
          <w:sz w:val="20"/>
          <w:szCs w:val="20"/>
        </w:rPr>
        <w:t xml:space="preserve">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 </w:t>
      </w:r>
    </w:p>
    <w:p w:rsidR="00076D05" w:rsidRPr="00A37063" w:rsidRDefault="00076D05"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7.</w:t>
      </w:r>
      <w:r w:rsidRPr="00A37063">
        <w:rPr>
          <w:rFonts w:ascii="Times New Roman" w:hAnsi="Times New Roman" w:cs="Times New Roman"/>
          <w:b/>
          <w:bCs/>
          <w:sz w:val="20"/>
          <w:szCs w:val="20"/>
        </w:rPr>
        <w:t>SUBCONTRACTORS:</w:t>
      </w:r>
      <w:r w:rsidRPr="00A37063">
        <w:rPr>
          <w:rFonts w:ascii="Times New Roman" w:hAnsi="Times New Roman" w:cs="Times New Roman"/>
          <w:sz w:val="20"/>
          <w:szCs w:val="20"/>
        </w:rPr>
        <w:t xml:space="preserve"> </w:t>
      </w:r>
      <w:proofErr w:type="gramStart"/>
      <w:r w:rsidRPr="00A37063">
        <w:rPr>
          <w:rFonts w:ascii="Times New Roman" w:hAnsi="Times New Roman" w:cs="Times New Roman"/>
          <w:sz w:val="20"/>
          <w:szCs w:val="20"/>
        </w:rPr>
        <w:t>In the event that</w:t>
      </w:r>
      <w:proofErr w:type="gramEnd"/>
      <w:r w:rsidRPr="00A37063">
        <w:rPr>
          <w:rFonts w:ascii="Times New Roman" w:hAnsi="Times New Roman" w:cs="Times New Roman"/>
          <w:sz w:val="20"/>
          <w:szCs w:val="20"/>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w:t>
      </w:r>
      <w:proofErr w:type="gramStart"/>
      <w:r w:rsidRPr="00A37063">
        <w:rPr>
          <w:rFonts w:ascii="Times New Roman" w:hAnsi="Times New Roman" w:cs="Times New Roman"/>
          <w:sz w:val="20"/>
          <w:szCs w:val="20"/>
        </w:rPr>
        <w:t>all of</w:t>
      </w:r>
      <w:proofErr w:type="gramEnd"/>
      <w:r w:rsidRPr="00A37063">
        <w:rPr>
          <w:rFonts w:ascii="Times New Roman" w:hAnsi="Times New Roman" w:cs="Times New Roman"/>
          <w:sz w:val="20"/>
          <w:szCs w:val="20"/>
        </w:rPr>
        <w:t xml:space="preserve"> the terms and conditions of the Contract. </w:t>
      </w:r>
    </w:p>
    <w:p w:rsidR="00076D05" w:rsidRPr="00A37063" w:rsidRDefault="00076D05"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8.</w:t>
      </w:r>
      <w:r w:rsidRPr="00A37063">
        <w:rPr>
          <w:rFonts w:ascii="Times New Roman" w:hAnsi="Times New Roman" w:cs="Times New Roman"/>
          <w:b/>
          <w:bCs/>
          <w:sz w:val="20"/>
          <w:szCs w:val="20"/>
        </w:rPr>
        <w:t>USE OF NAME, EMBLEM OR OFFICIAL SEAL OF THE UNITED NATIONS</w:t>
      </w:r>
      <w:r w:rsidRPr="00A37063">
        <w:rPr>
          <w:rFonts w:ascii="Times New Roman" w:hAnsi="Times New Roman" w:cs="Times New Roman"/>
          <w:sz w:val="20"/>
          <w:szCs w:val="20"/>
        </w:rPr>
        <w:t xml:space="preserve">: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w:t>
      </w:r>
      <w:proofErr w:type="gramStart"/>
      <w:r w:rsidRPr="00A37063">
        <w:rPr>
          <w:rFonts w:ascii="Times New Roman" w:hAnsi="Times New Roman" w:cs="Times New Roman"/>
          <w:sz w:val="20"/>
          <w:szCs w:val="20"/>
        </w:rPr>
        <w:t>in connection with</w:t>
      </w:r>
      <w:proofErr w:type="gramEnd"/>
      <w:r w:rsidRPr="00A37063">
        <w:rPr>
          <w:rFonts w:ascii="Times New Roman" w:hAnsi="Times New Roman" w:cs="Times New Roman"/>
          <w:sz w:val="20"/>
          <w:szCs w:val="20"/>
        </w:rPr>
        <w:t xml:space="preserve"> its business or otherwise without the written permission of UNDP. </w:t>
      </w:r>
    </w:p>
    <w:p w:rsidR="00076D05" w:rsidRPr="00A37063" w:rsidRDefault="00076D05"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9.</w:t>
      </w:r>
      <w:r w:rsidRPr="00A37063">
        <w:rPr>
          <w:rFonts w:ascii="Times New Roman" w:hAnsi="Times New Roman" w:cs="Times New Roman"/>
          <w:b/>
          <w:bCs/>
          <w:sz w:val="20"/>
          <w:szCs w:val="20"/>
        </w:rPr>
        <w:t>INDEMNIFICATION</w:t>
      </w:r>
      <w:r w:rsidRPr="00A37063">
        <w:rPr>
          <w:rFonts w:ascii="Times New Roman" w:hAnsi="Times New Roman" w:cs="Times New Roman"/>
          <w:sz w:val="20"/>
          <w:szCs w:val="20"/>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076D05" w:rsidRPr="00A37063" w:rsidRDefault="00076D05"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10.</w:t>
      </w:r>
      <w:r w:rsidRPr="00A37063">
        <w:rPr>
          <w:rFonts w:ascii="Times New Roman" w:hAnsi="Times New Roman" w:cs="Times New Roman"/>
          <w:b/>
          <w:bCs/>
          <w:sz w:val="20"/>
          <w:szCs w:val="20"/>
        </w:rPr>
        <w:t>INSURANCE</w:t>
      </w:r>
      <w:r w:rsidRPr="00A37063">
        <w:rPr>
          <w:rFonts w:ascii="Times New Roman" w:hAnsi="Times New Roman" w:cs="Times New Roman"/>
          <w:sz w:val="20"/>
          <w:szCs w:val="20"/>
        </w:rPr>
        <w:t xml:space="preserve">:  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rsidR="00076D05" w:rsidRPr="00A37063" w:rsidRDefault="00076D05" w:rsidP="00F06C5C">
      <w:pPr>
        <w:pStyle w:val="Default"/>
        <w:jc w:val="both"/>
        <w:rPr>
          <w:rFonts w:ascii="Times New Roman" w:hAnsi="Times New Roman" w:cs="Times New Roman"/>
          <w:sz w:val="20"/>
          <w:szCs w:val="20"/>
        </w:rPr>
      </w:pPr>
    </w:p>
    <w:p w:rsidR="00076D05"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11.</w:t>
      </w:r>
      <w:r w:rsidRPr="00A37063">
        <w:rPr>
          <w:rFonts w:ascii="Times New Roman" w:hAnsi="Times New Roman" w:cs="Times New Roman"/>
          <w:b/>
          <w:bCs/>
          <w:sz w:val="20"/>
          <w:szCs w:val="20"/>
        </w:rPr>
        <w:t>ENCUMBRANCES AND LIENS:</w:t>
      </w:r>
      <w:r w:rsidRPr="00A37063">
        <w:rPr>
          <w:rFonts w:ascii="Times New Roman" w:hAnsi="Times New Roman" w:cs="Times New Roman"/>
          <w:sz w:val="20"/>
          <w:szCs w:val="20"/>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w:t>
      </w:r>
      <w:proofErr w:type="gramStart"/>
      <w:r w:rsidRPr="00A37063">
        <w:rPr>
          <w:rFonts w:ascii="Times New Roman" w:hAnsi="Times New Roman" w:cs="Times New Roman"/>
          <w:sz w:val="20"/>
          <w:szCs w:val="20"/>
        </w:rPr>
        <w:t>by reason of</w:t>
      </w:r>
      <w:proofErr w:type="gramEnd"/>
      <w:r w:rsidRPr="00A37063">
        <w:rPr>
          <w:rFonts w:ascii="Times New Roman" w:hAnsi="Times New Roman" w:cs="Times New Roman"/>
          <w:sz w:val="20"/>
          <w:szCs w:val="20"/>
        </w:rPr>
        <w:t xml:space="preserve"> any other claim or demand against the Individual contractor.</w:t>
      </w: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 </w:t>
      </w: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12.</w:t>
      </w:r>
      <w:r w:rsidRPr="00A37063">
        <w:rPr>
          <w:rFonts w:ascii="Times New Roman" w:hAnsi="Times New Roman" w:cs="Times New Roman"/>
          <w:b/>
          <w:bCs/>
          <w:sz w:val="20"/>
          <w:szCs w:val="20"/>
        </w:rPr>
        <w:t>FORCE MAJEURE; OTHER CHANGES IN CONDITIONS:</w:t>
      </w:r>
      <w:r w:rsidRPr="00A37063">
        <w:rPr>
          <w:rFonts w:ascii="Times New Roman" w:hAnsi="Times New Roman" w:cs="Times New Roman"/>
          <w:sz w:val="20"/>
          <w:szCs w:val="20"/>
        </w:rPr>
        <w:t xml:space="preserve"> In the event of and as soon as possible after the occurrence of any cause constituting </w:t>
      </w:r>
      <w:r w:rsidRPr="00A37063">
        <w:rPr>
          <w:rFonts w:ascii="Times New Roman" w:hAnsi="Times New Roman" w:cs="Times New Roman"/>
          <w:i/>
          <w:iCs/>
          <w:sz w:val="20"/>
          <w:szCs w:val="20"/>
        </w:rPr>
        <w:t>force majeure</w:t>
      </w:r>
      <w:r w:rsidRPr="00A37063">
        <w:rPr>
          <w:rFonts w:ascii="Times New Roman" w:hAnsi="Times New Roman" w:cs="Times New Roman"/>
          <w:sz w:val="20"/>
          <w:szCs w:val="20"/>
        </w:rPr>
        <w:t xml:space="preserve">, the Individual contractor shall give notice and full </w:t>
      </w:r>
      <w:proofErr w:type="gramStart"/>
      <w:r w:rsidRPr="00A37063">
        <w:rPr>
          <w:rFonts w:ascii="Times New Roman" w:hAnsi="Times New Roman" w:cs="Times New Roman"/>
          <w:sz w:val="20"/>
          <w:szCs w:val="20"/>
        </w:rPr>
        <w:t>particulars in</w:t>
      </w:r>
      <w:proofErr w:type="gramEnd"/>
      <w:r w:rsidRPr="00A37063">
        <w:rPr>
          <w:rFonts w:ascii="Times New Roman" w:hAnsi="Times New Roman" w:cs="Times New Roman"/>
          <w:sz w:val="20"/>
          <w:szCs w:val="20"/>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A37063">
        <w:rPr>
          <w:rFonts w:ascii="Times New Roman" w:hAnsi="Times New Roman" w:cs="Times New Roman"/>
          <w:i/>
          <w:iCs/>
          <w:sz w:val="20"/>
          <w:szCs w:val="20"/>
        </w:rPr>
        <w:t xml:space="preserve">force majeure </w:t>
      </w:r>
      <w:r w:rsidRPr="00A37063">
        <w:rPr>
          <w:rFonts w:ascii="Times New Roman" w:hAnsi="Times New Roman" w:cs="Times New Roman"/>
          <w:sz w:val="20"/>
          <w:szCs w:val="20"/>
        </w:rPr>
        <w:t xml:space="preserve">or other changes in conditions or occurrence, the Individual contractor shall also submit a statement to UNDP of estimated expenditures that will likely be </w:t>
      </w: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In the event of and as soon as possible after the occurrence of any cause constituting </w:t>
      </w:r>
      <w:r w:rsidRPr="00A37063">
        <w:rPr>
          <w:rFonts w:ascii="Times New Roman" w:hAnsi="Times New Roman" w:cs="Times New Roman"/>
          <w:i/>
          <w:iCs/>
          <w:sz w:val="20"/>
          <w:szCs w:val="20"/>
        </w:rPr>
        <w:t>force majeure</w:t>
      </w:r>
      <w:r w:rsidRPr="00A37063">
        <w:rPr>
          <w:rFonts w:ascii="Times New Roman" w:hAnsi="Times New Roman" w:cs="Times New Roman"/>
          <w:sz w:val="20"/>
          <w:szCs w:val="20"/>
        </w:rPr>
        <w:t xml:space="preserve">, the Individual contractor shall give notice and full </w:t>
      </w:r>
      <w:proofErr w:type="gramStart"/>
      <w:r w:rsidRPr="00A37063">
        <w:rPr>
          <w:rFonts w:ascii="Times New Roman" w:hAnsi="Times New Roman" w:cs="Times New Roman"/>
          <w:sz w:val="20"/>
          <w:szCs w:val="20"/>
        </w:rPr>
        <w:t>particulars in</w:t>
      </w:r>
      <w:proofErr w:type="gramEnd"/>
      <w:r w:rsidRPr="00A37063">
        <w:rPr>
          <w:rFonts w:ascii="Times New Roman" w:hAnsi="Times New Roman" w:cs="Times New Roman"/>
          <w:sz w:val="20"/>
          <w:szCs w:val="20"/>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A37063">
        <w:rPr>
          <w:rFonts w:ascii="Times New Roman" w:hAnsi="Times New Roman" w:cs="Times New Roman"/>
          <w:i/>
          <w:iCs/>
          <w:sz w:val="20"/>
          <w:szCs w:val="20"/>
        </w:rPr>
        <w:t xml:space="preserve">force majeure </w:t>
      </w:r>
      <w:r w:rsidRPr="00A37063">
        <w:rPr>
          <w:rFonts w:ascii="Times New Roman" w:hAnsi="Times New Roman" w:cs="Times New Roman"/>
          <w:sz w:val="20"/>
          <w:szCs w:val="20"/>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i/>
          <w:iCs/>
          <w:sz w:val="20"/>
          <w:szCs w:val="20"/>
        </w:rPr>
        <w:t xml:space="preserve">Force majeure </w:t>
      </w:r>
      <w:r w:rsidRPr="00A37063">
        <w:rPr>
          <w:rFonts w:ascii="Times New Roman" w:hAnsi="Times New Roman" w:cs="Times New Roman"/>
          <w:sz w:val="20"/>
          <w:szCs w:val="20"/>
        </w:rPr>
        <w:t xml:space="preserve">as used herein means any unforeseeable and irresistible act of nature, any act of war (whether declared or not), invasion, revolution, insurrection, or any other acts of a similar nature or force, </w:t>
      </w:r>
      <w:r w:rsidRPr="00A37063">
        <w:rPr>
          <w:rFonts w:ascii="Times New Roman" w:hAnsi="Times New Roman" w:cs="Times New Roman"/>
          <w:i/>
          <w:iCs/>
          <w:sz w:val="20"/>
          <w:szCs w:val="20"/>
        </w:rPr>
        <w:t xml:space="preserve">provided that </w:t>
      </w:r>
      <w:r w:rsidRPr="00A37063">
        <w:rPr>
          <w:rFonts w:ascii="Times New Roman" w:hAnsi="Times New Roman" w:cs="Times New Roman"/>
          <w:sz w:val="20"/>
          <w:szCs w:val="20"/>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A37063">
        <w:rPr>
          <w:rFonts w:ascii="Times New Roman" w:hAnsi="Times New Roman" w:cs="Times New Roman"/>
          <w:i/>
          <w:iCs/>
          <w:sz w:val="20"/>
          <w:szCs w:val="20"/>
        </w:rPr>
        <w:t xml:space="preserve">force majeure </w:t>
      </w:r>
      <w:r w:rsidRPr="00A37063">
        <w:rPr>
          <w:rFonts w:ascii="Times New Roman" w:hAnsi="Times New Roman" w:cs="Times New Roman"/>
          <w:sz w:val="20"/>
          <w:szCs w:val="20"/>
        </w:rPr>
        <w:t xml:space="preserve">under the Contract </w:t>
      </w:r>
    </w:p>
    <w:p w:rsidR="00076D05" w:rsidRPr="00A37063" w:rsidRDefault="00076D05" w:rsidP="00F06C5C">
      <w:pPr>
        <w:pStyle w:val="Default"/>
        <w:jc w:val="both"/>
        <w:rPr>
          <w:rFonts w:ascii="Times New Roman" w:hAnsi="Times New Roman" w:cs="Times New Roman"/>
          <w:sz w:val="20"/>
          <w:szCs w:val="20"/>
        </w:rPr>
      </w:pP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13.</w:t>
      </w:r>
      <w:r w:rsidRPr="00A37063">
        <w:rPr>
          <w:rFonts w:ascii="Times New Roman" w:hAnsi="Times New Roman" w:cs="Times New Roman"/>
          <w:b/>
          <w:bCs/>
          <w:sz w:val="20"/>
          <w:szCs w:val="20"/>
        </w:rPr>
        <w:t>TERMINATION</w:t>
      </w:r>
      <w:r w:rsidRPr="00A37063">
        <w:rPr>
          <w:rFonts w:ascii="Times New Roman" w:hAnsi="Times New Roman" w:cs="Times New Roman"/>
          <w:sz w:val="20"/>
          <w:szCs w:val="20"/>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A37063">
        <w:rPr>
          <w:rFonts w:ascii="Times New Roman" w:hAnsi="Times New Roman" w:cs="Times New Roman"/>
          <w:sz w:val="20"/>
          <w:szCs w:val="20"/>
        </w:rPr>
        <w:t>in itself a</w:t>
      </w:r>
      <w:proofErr w:type="gramEnd"/>
      <w:r w:rsidRPr="00A37063">
        <w:rPr>
          <w:rFonts w:ascii="Times New Roman" w:hAnsi="Times New Roman" w:cs="Times New Roman"/>
          <w:sz w:val="20"/>
          <w:szCs w:val="20"/>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w:t>
      </w:r>
      <w:r w:rsidRPr="00A37063">
        <w:rPr>
          <w:rFonts w:ascii="Times New Roman" w:hAnsi="Times New Roman" w:cs="Times New Roman"/>
          <w:sz w:val="20"/>
          <w:szCs w:val="20"/>
        </w:rPr>
        <w:lastRenderedPageBreak/>
        <w:t xml:space="preserve">materially adverse change in its financial condition that threatens to endanger or otherwise substantially affect the ability of the Individual contractor to perform any of its obligations under the Contract. </w:t>
      </w: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w:t>
      </w:r>
      <w:r w:rsidR="00076D05">
        <w:rPr>
          <w:rFonts w:ascii="Times New Roman" w:hAnsi="Times New Roman" w:cs="Times New Roman"/>
          <w:sz w:val="20"/>
          <w:szCs w:val="20"/>
        </w:rPr>
        <w:t>Individual contractor from UNDP</w:t>
      </w:r>
      <w:r w:rsidRPr="00A37063">
        <w:rPr>
          <w:rFonts w:ascii="Times New Roman" w:hAnsi="Times New Roman" w:cs="Times New Roman"/>
          <w:sz w:val="20"/>
          <w:szCs w:val="20"/>
        </w:rPr>
        <w:t>.</w:t>
      </w:r>
    </w:p>
    <w:p w:rsidR="00076D05" w:rsidRPr="00A37063" w:rsidRDefault="00076D05"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14.</w:t>
      </w:r>
      <w:r w:rsidRPr="00A37063">
        <w:rPr>
          <w:rFonts w:ascii="Times New Roman" w:hAnsi="Times New Roman" w:cs="Times New Roman"/>
          <w:b/>
          <w:bCs/>
          <w:sz w:val="20"/>
          <w:szCs w:val="20"/>
        </w:rPr>
        <w:t>NON-EXCLUSIVITY</w:t>
      </w:r>
      <w:r w:rsidRPr="00A37063">
        <w:rPr>
          <w:rFonts w:ascii="Times New Roman" w:hAnsi="Times New Roman" w:cs="Times New Roman"/>
          <w:sz w:val="20"/>
          <w:szCs w:val="20"/>
        </w:rPr>
        <w:t xml:space="preserve">:  UNDP shall have no obligation respecting, and no limitations on, its right to obtain goods of the same kind, quality and quantity, or to obtain any services of the kind described in the Contract, from any other source at any time. </w:t>
      </w:r>
    </w:p>
    <w:p w:rsidR="00076D05" w:rsidRPr="00A37063" w:rsidRDefault="00076D05"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15.</w:t>
      </w:r>
      <w:r w:rsidRPr="00A37063">
        <w:rPr>
          <w:rFonts w:ascii="Times New Roman" w:hAnsi="Times New Roman" w:cs="Times New Roman"/>
          <w:b/>
          <w:bCs/>
          <w:sz w:val="20"/>
          <w:szCs w:val="20"/>
        </w:rPr>
        <w:t>TAXATION:</w:t>
      </w:r>
      <w:r w:rsidRPr="00A37063">
        <w:rPr>
          <w:rFonts w:ascii="Times New Roman" w:hAnsi="Times New Roman" w:cs="Times New Roman"/>
          <w:sz w:val="20"/>
          <w:szCs w:val="20"/>
        </w:rPr>
        <w:t xml:space="preserve">  Article II, section 7, of the Convention on the Privileges and Immunities of the United Nations provides, </w:t>
      </w:r>
      <w:r w:rsidRPr="00A37063">
        <w:rPr>
          <w:rFonts w:ascii="Times New Roman" w:hAnsi="Times New Roman" w:cs="Times New Roman"/>
          <w:i/>
          <w:iCs/>
          <w:sz w:val="20"/>
          <w:szCs w:val="20"/>
        </w:rPr>
        <w:t>inter alia</w:t>
      </w:r>
      <w:r w:rsidRPr="00A37063">
        <w:rPr>
          <w:rFonts w:ascii="Times New Roman" w:hAnsi="Times New Roman" w:cs="Times New Roman"/>
          <w:sz w:val="20"/>
          <w:szCs w:val="20"/>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rsidR="00076D05" w:rsidRPr="00A37063" w:rsidRDefault="00076D05" w:rsidP="00F06C5C">
      <w:pPr>
        <w:pStyle w:val="Default"/>
        <w:jc w:val="both"/>
        <w:rPr>
          <w:rFonts w:ascii="Times New Roman" w:hAnsi="Times New Roman" w:cs="Times New Roman"/>
          <w:sz w:val="20"/>
          <w:szCs w:val="20"/>
        </w:rPr>
      </w:pP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16.</w:t>
      </w:r>
      <w:r w:rsidRPr="00A37063">
        <w:rPr>
          <w:rFonts w:ascii="Times New Roman" w:hAnsi="Times New Roman" w:cs="Times New Roman"/>
          <w:b/>
          <w:bCs/>
          <w:sz w:val="20"/>
          <w:szCs w:val="20"/>
        </w:rPr>
        <w:t>AUDITS AND INVESTIGATIONS</w:t>
      </w:r>
      <w:r w:rsidRPr="00A37063">
        <w:rPr>
          <w:rFonts w:ascii="Times New Roman" w:hAnsi="Times New Roman" w:cs="Times New Roman"/>
          <w:sz w:val="20"/>
          <w:szCs w:val="20"/>
        </w:rPr>
        <w:t xml:space="preserve">: </w:t>
      </w: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A37063">
        <w:rPr>
          <w:rFonts w:ascii="Times New Roman" w:hAnsi="Times New Roman" w:cs="Times New Roman"/>
          <w:sz w:val="20"/>
          <w:szCs w:val="20"/>
        </w:rPr>
        <w:t>conduct an investigation</w:t>
      </w:r>
      <w:proofErr w:type="gramEnd"/>
      <w:r w:rsidRPr="00A37063">
        <w:rPr>
          <w:rFonts w:ascii="Times New Roman" w:hAnsi="Times New Roman" w:cs="Times New Roman"/>
          <w:sz w:val="20"/>
          <w:szCs w:val="20"/>
        </w:rPr>
        <w:t xml:space="preserve">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w:t>
      </w:r>
      <w:proofErr w:type="gramStart"/>
      <w:r w:rsidRPr="00A37063">
        <w:rPr>
          <w:rFonts w:ascii="Times New Roman" w:hAnsi="Times New Roman" w:cs="Times New Roman"/>
          <w:sz w:val="20"/>
          <w:szCs w:val="20"/>
        </w:rPr>
        <w:t>in connection with</w:t>
      </w:r>
      <w:proofErr w:type="gramEnd"/>
      <w:r w:rsidRPr="00A37063">
        <w:rPr>
          <w:rFonts w:ascii="Times New Roman" w:hAnsi="Times New Roman" w:cs="Times New Roman"/>
          <w:sz w:val="20"/>
          <w:szCs w:val="20"/>
        </w:rPr>
        <w:t xml:space="preserve">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rsidR="00076D05" w:rsidRPr="00A37063" w:rsidRDefault="00076D05" w:rsidP="00F06C5C">
      <w:pPr>
        <w:pStyle w:val="Default"/>
        <w:jc w:val="both"/>
        <w:rPr>
          <w:rFonts w:ascii="Times New Roman" w:hAnsi="Times New Roman" w:cs="Times New Roman"/>
          <w:sz w:val="20"/>
          <w:szCs w:val="20"/>
        </w:rPr>
      </w:pPr>
    </w:p>
    <w:p w:rsidR="00C94F0B"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17.</w:t>
      </w:r>
      <w:r w:rsidRPr="00A37063">
        <w:rPr>
          <w:rFonts w:ascii="Times New Roman" w:hAnsi="Times New Roman" w:cs="Times New Roman"/>
          <w:b/>
          <w:bCs/>
          <w:sz w:val="20"/>
          <w:szCs w:val="20"/>
        </w:rPr>
        <w:t>SETTLEMENT OF DISPUTES</w:t>
      </w:r>
      <w:r w:rsidRPr="00A37063">
        <w:rPr>
          <w:rFonts w:ascii="Times New Roman" w:hAnsi="Times New Roman" w:cs="Times New Roman"/>
          <w:sz w:val="20"/>
          <w:szCs w:val="20"/>
        </w:rPr>
        <w:t xml:space="preserve">: </w:t>
      </w:r>
    </w:p>
    <w:p w:rsidR="00076D05" w:rsidRPr="00A37063" w:rsidRDefault="00076D05" w:rsidP="00F06C5C">
      <w:pPr>
        <w:pStyle w:val="Default"/>
        <w:jc w:val="both"/>
        <w:rPr>
          <w:rFonts w:ascii="Times New Roman" w:hAnsi="Times New Roman" w:cs="Times New Roman"/>
          <w:sz w:val="20"/>
          <w:szCs w:val="20"/>
        </w:rPr>
      </w:pP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b/>
          <w:bCs/>
          <w:sz w:val="20"/>
          <w:szCs w:val="20"/>
        </w:rPr>
        <w:t>AMICABLE SETTLEMENT</w:t>
      </w:r>
      <w:r w:rsidRPr="00A37063">
        <w:rPr>
          <w:rFonts w:ascii="Times New Roman" w:hAnsi="Times New Roman" w:cs="Times New Roman"/>
          <w:sz w:val="20"/>
          <w:szCs w:val="20"/>
        </w:rPr>
        <w:t xml:space="preserve">:  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b/>
          <w:bCs/>
          <w:sz w:val="20"/>
          <w:szCs w:val="20"/>
        </w:rPr>
        <w:t>ARBITRATION</w:t>
      </w:r>
      <w:r w:rsidRPr="00A37063">
        <w:rPr>
          <w:rFonts w:ascii="Times New Roman" w:hAnsi="Times New Roman" w:cs="Times New Roman"/>
          <w:sz w:val="20"/>
          <w:szCs w:val="20"/>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w:t>
      </w:r>
      <w:r w:rsidRPr="00A37063">
        <w:rPr>
          <w:rFonts w:ascii="Times New Roman" w:hAnsi="Times New Roman" w:cs="Times New Roman"/>
          <w:sz w:val="20"/>
          <w:szCs w:val="20"/>
        </w:rPr>
        <w:lastRenderedPageBreak/>
        <w:t xml:space="preserve">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A37063">
        <w:rPr>
          <w:rFonts w:ascii="Times New Roman" w:hAnsi="Times New Roman" w:cs="Times New Roman"/>
          <w:sz w:val="20"/>
          <w:szCs w:val="20"/>
        </w:rPr>
        <w:t>in excess of</w:t>
      </w:r>
      <w:proofErr w:type="gramEnd"/>
      <w:r w:rsidRPr="00A37063">
        <w:rPr>
          <w:rFonts w:ascii="Times New Roman" w:hAnsi="Times New Roman" w:cs="Times New Roman"/>
          <w:sz w:val="20"/>
          <w:szCs w:val="20"/>
        </w:rPr>
        <w:t xml:space="preserve"> the London Inter-Bank Offered Rate (“LIBOR”) then prevailing, and any such interest shall be simple interest only. The parties shall be bound by any arbitration award rendered </w:t>
      </w:r>
      <w:proofErr w:type="gramStart"/>
      <w:r w:rsidRPr="00A37063">
        <w:rPr>
          <w:rFonts w:ascii="Times New Roman" w:hAnsi="Times New Roman" w:cs="Times New Roman"/>
          <w:sz w:val="20"/>
          <w:szCs w:val="20"/>
        </w:rPr>
        <w:t>as a result of</w:t>
      </w:r>
      <w:proofErr w:type="gramEnd"/>
      <w:r w:rsidRPr="00A37063">
        <w:rPr>
          <w:rFonts w:ascii="Times New Roman" w:hAnsi="Times New Roman" w:cs="Times New Roman"/>
          <w:sz w:val="20"/>
          <w:szCs w:val="20"/>
        </w:rPr>
        <w:t xml:space="preserve"> such arbitration as the final adjudication of any such dispute, controversy or claim. </w:t>
      </w:r>
    </w:p>
    <w:p w:rsidR="00076D05" w:rsidRDefault="00076D05" w:rsidP="00F06C5C">
      <w:pPr>
        <w:pStyle w:val="Default"/>
        <w:jc w:val="both"/>
        <w:rPr>
          <w:rFonts w:ascii="Times New Roman" w:hAnsi="Times New Roman" w:cs="Times New Roman"/>
          <w:sz w:val="20"/>
          <w:szCs w:val="20"/>
        </w:rPr>
      </w:pPr>
    </w:p>
    <w:p w:rsidR="00C94F0B" w:rsidRPr="00A37063" w:rsidRDefault="002076F6" w:rsidP="00F06C5C">
      <w:pPr>
        <w:pStyle w:val="Default"/>
        <w:jc w:val="both"/>
        <w:rPr>
          <w:rFonts w:ascii="Times New Roman" w:hAnsi="Times New Roman" w:cs="Times New Roman"/>
          <w:sz w:val="20"/>
          <w:szCs w:val="20"/>
        </w:rPr>
      </w:pPr>
      <w:r w:rsidRPr="00A37063">
        <w:rPr>
          <w:rFonts w:ascii="Times New Roman" w:hAnsi="Times New Roman" w:cs="Times New Roman"/>
          <w:sz w:val="20"/>
          <w:szCs w:val="20"/>
        </w:rPr>
        <w:t>18.</w:t>
      </w:r>
      <w:r w:rsidRPr="00A37063">
        <w:rPr>
          <w:rFonts w:ascii="Times New Roman" w:hAnsi="Times New Roman" w:cs="Times New Roman"/>
          <w:b/>
          <w:bCs/>
          <w:sz w:val="20"/>
          <w:szCs w:val="20"/>
        </w:rPr>
        <w:t>PRIVILEGES AND IMMUNITIES</w:t>
      </w:r>
      <w:r w:rsidRPr="00A37063">
        <w:rPr>
          <w:rFonts w:ascii="Times New Roman" w:hAnsi="Times New Roman" w:cs="Times New Roman"/>
          <w:sz w:val="20"/>
          <w:szCs w:val="20"/>
        </w:rPr>
        <w:t xml:space="preserve">: Nothing in or relating to the Contract shall be deemed a waiver, express or implied, of any of the privileges and immunities of the United Nations, including its subsidiary organs. </w:t>
      </w:r>
    </w:p>
    <w:p w:rsidR="00C94F0B" w:rsidRPr="00A37063" w:rsidRDefault="00C94F0B" w:rsidP="00F06C5C">
      <w:pPr>
        <w:pStyle w:val="Default"/>
        <w:jc w:val="both"/>
        <w:rPr>
          <w:rFonts w:ascii="Times New Roman" w:hAnsi="Times New Roman" w:cs="Times New Roman"/>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76D05" w:rsidRDefault="00076D05" w:rsidP="00F06C5C">
      <w:pPr>
        <w:pStyle w:val="Default"/>
        <w:jc w:val="right"/>
        <w:rPr>
          <w:rFonts w:ascii="Times New Roman" w:hAnsi="Times New Roman" w:cs="Times New Roman"/>
          <w:b/>
          <w:sz w:val="20"/>
          <w:szCs w:val="20"/>
        </w:rPr>
      </w:pPr>
    </w:p>
    <w:p w:rsidR="000632D8" w:rsidRDefault="000632D8" w:rsidP="00F06C5C">
      <w:pPr>
        <w:pStyle w:val="Default"/>
        <w:jc w:val="right"/>
        <w:rPr>
          <w:rFonts w:ascii="Times New Roman" w:hAnsi="Times New Roman" w:cs="Times New Roman"/>
          <w:b/>
          <w:sz w:val="20"/>
          <w:szCs w:val="20"/>
        </w:rPr>
      </w:pPr>
    </w:p>
    <w:p w:rsidR="000632D8" w:rsidRDefault="000632D8" w:rsidP="00F06C5C">
      <w:pPr>
        <w:pStyle w:val="Default"/>
        <w:jc w:val="right"/>
        <w:rPr>
          <w:rFonts w:ascii="Times New Roman" w:hAnsi="Times New Roman" w:cs="Times New Roman"/>
          <w:b/>
          <w:sz w:val="20"/>
          <w:szCs w:val="20"/>
        </w:rPr>
      </w:pPr>
    </w:p>
    <w:p w:rsidR="000632D8" w:rsidRDefault="000632D8" w:rsidP="00F06C5C">
      <w:pPr>
        <w:pStyle w:val="Default"/>
        <w:jc w:val="right"/>
        <w:rPr>
          <w:rFonts w:ascii="Times New Roman" w:hAnsi="Times New Roman" w:cs="Times New Roman"/>
          <w:b/>
          <w:sz w:val="20"/>
          <w:szCs w:val="20"/>
        </w:rPr>
      </w:pPr>
    </w:p>
    <w:p w:rsidR="00C94F0B" w:rsidRPr="00A37063" w:rsidRDefault="002076F6" w:rsidP="00F06C5C">
      <w:pPr>
        <w:pStyle w:val="Default"/>
        <w:jc w:val="right"/>
        <w:rPr>
          <w:rFonts w:ascii="Times New Roman" w:hAnsi="Times New Roman" w:cs="Times New Roman"/>
          <w:b/>
          <w:sz w:val="20"/>
          <w:szCs w:val="20"/>
        </w:rPr>
      </w:pPr>
      <w:r w:rsidRPr="00A37063">
        <w:rPr>
          <w:rFonts w:ascii="Times New Roman" w:hAnsi="Times New Roman" w:cs="Times New Roman"/>
          <w:b/>
          <w:sz w:val="20"/>
          <w:szCs w:val="20"/>
        </w:rPr>
        <w:lastRenderedPageBreak/>
        <w:t>ANNEX 4</w:t>
      </w:r>
    </w:p>
    <w:p w:rsidR="00C94F0B" w:rsidRPr="00A37063" w:rsidRDefault="00C94F0B" w:rsidP="00F06C5C">
      <w:pPr>
        <w:pStyle w:val="Title"/>
      </w:pPr>
    </w:p>
    <w:p w:rsidR="00C94F0B" w:rsidRPr="00A37063" w:rsidRDefault="00C94F0B" w:rsidP="00F06C5C">
      <w:pPr>
        <w:pStyle w:val="Title"/>
      </w:pPr>
    </w:p>
    <w:p w:rsidR="00C94F0B" w:rsidRPr="00A37063" w:rsidRDefault="002076F6" w:rsidP="00F06C5C">
      <w:pPr>
        <w:pStyle w:val="Title"/>
      </w:pPr>
      <w:r w:rsidRPr="00A37063">
        <w:t>UNITED NATIONS DEVELOPMENT PROGRAMME</w:t>
      </w:r>
    </w:p>
    <w:p w:rsidR="00C94F0B" w:rsidRPr="00A37063" w:rsidRDefault="004B65EB" w:rsidP="00F06C5C">
      <w:pPr>
        <w:pStyle w:val="Title"/>
      </w:pPr>
      <w:r w:rsidRPr="00A37063">
        <w:rPr>
          <w:b w:val="0"/>
          <w:noProof/>
          <w:lang w:val="en-US"/>
        </w:rPr>
        <w:drawing>
          <wp:anchor distT="0" distB="0" distL="114300" distR="114300" simplePos="0" relativeHeight="251658240" behindDoc="1" locked="0" layoutInCell="1" allowOverlap="1" wp14:anchorId="5BA1A236" wp14:editId="62D8D472">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2"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rsidR="00C94F0B" w:rsidRPr="00A37063" w:rsidRDefault="002076F6" w:rsidP="00F06C5C">
      <w:pPr>
        <w:pStyle w:val="Title"/>
      </w:pPr>
      <w:r w:rsidRPr="00A37063">
        <w:t>Contract for the services of an Individual Contractor</w:t>
      </w:r>
    </w:p>
    <w:p w:rsidR="000636BC" w:rsidRPr="00A37063" w:rsidRDefault="002076F6" w:rsidP="00F06C5C">
      <w:pPr>
        <w:spacing w:after="0" w:line="240" w:lineRule="auto"/>
        <w:jc w:val="right"/>
        <w:rPr>
          <w:rFonts w:ascii="Times New Roman" w:hAnsi="Times New Roman" w:cs="Times New Roman"/>
          <w:b/>
          <w:bCs/>
          <w:sz w:val="20"/>
          <w:szCs w:val="20"/>
        </w:rPr>
      </w:pPr>
      <w:r w:rsidRPr="00A37063">
        <w:rPr>
          <w:rFonts w:ascii="Times New Roman" w:hAnsi="Times New Roman" w:cs="Times New Roman"/>
          <w:b/>
          <w:bCs/>
          <w:sz w:val="20"/>
          <w:szCs w:val="20"/>
        </w:rPr>
        <w:tab/>
      </w:r>
    </w:p>
    <w:p w:rsidR="000636BC" w:rsidRPr="00A37063" w:rsidRDefault="000636BC" w:rsidP="00F06C5C">
      <w:pPr>
        <w:spacing w:after="0" w:line="240" w:lineRule="auto"/>
        <w:jc w:val="right"/>
        <w:rPr>
          <w:rFonts w:ascii="Times New Roman" w:hAnsi="Times New Roman" w:cs="Times New Roman"/>
          <w:b/>
          <w:bCs/>
          <w:sz w:val="20"/>
          <w:szCs w:val="20"/>
        </w:rPr>
      </w:pPr>
    </w:p>
    <w:p w:rsidR="00076D05" w:rsidRDefault="00076D05" w:rsidP="00F06C5C">
      <w:pPr>
        <w:spacing w:after="0" w:line="240" w:lineRule="auto"/>
        <w:jc w:val="right"/>
        <w:rPr>
          <w:rFonts w:ascii="Times New Roman" w:hAnsi="Times New Roman" w:cs="Times New Roman"/>
          <w:b/>
          <w:bCs/>
          <w:color w:val="FF0000"/>
          <w:sz w:val="20"/>
          <w:szCs w:val="20"/>
        </w:rPr>
      </w:pPr>
    </w:p>
    <w:p w:rsidR="000636BC" w:rsidRPr="00A37063" w:rsidRDefault="002076F6" w:rsidP="00F06C5C">
      <w:pPr>
        <w:spacing w:after="0" w:line="240" w:lineRule="auto"/>
        <w:jc w:val="right"/>
        <w:rPr>
          <w:rFonts w:ascii="Times New Roman" w:hAnsi="Times New Roman" w:cs="Times New Roman"/>
          <w:b/>
          <w:bCs/>
          <w:color w:val="FF0000"/>
          <w:sz w:val="20"/>
          <w:szCs w:val="20"/>
        </w:rPr>
      </w:pPr>
      <w:r w:rsidRPr="00A37063">
        <w:rPr>
          <w:rFonts w:ascii="Times New Roman" w:hAnsi="Times New Roman" w:cs="Times New Roman"/>
          <w:b/>
          <w:bCs/>
          <w:color w:val="FF0000"/>
          <w:sz w:val="20"/>
          <w:szCs w:val="20"/>
        </w:rPr>
        <w:t xml:space="preserve">No. </w:t>
      </w:r>
      <w:r w:rsidRPr="00A37063">
        <w:rPr>
          <w:rFonts w:ascii="Times New Roman" w:hAnsi="Times New Roman" w:cs="Times New Roman"/>
          <w:b/>
          <w:bCs/>
          <w:color w:val="FF0000"/>
          <w:sz w:val="20"/>
          <w:szCs w:val="20"/>
          <w:u w:val="single"/>
        </w:rPr>
        <w:t>IC/201</w:t>
      </w:r>
      <w:r w:rsidR="00BD7729" w:rsidRPr="00A37063">
        <w:rPr>
          <w:rFonts w:ascii="Times New Roman" w:hAnsi="Times New Roman" w:cs="Times New Roman"/>
          <w:b/>
          <w:bCs/>
          <w:color w:val="FF0000"/>
          <w:sz w:val="20"/>
          <w:szCs w:val="20"/>
          <w:u w:val="single"/>
        </w:rPr>
        <w:t>7</w:t>
      </w:r>
      <w:r w:rsidRPr="00A37063">
        <w:rPr>
          <w:rFonts w:ascii="Times New Roman" w:hAnsi="Times New Roman" w:cs="Times New Roman"/>
          <w:b/>
          <w:bCs/>
          <w:color w:val="FF0000"/>
          <w:sz w:val="20"/>
          <w:szCs w:val="20"/>
          <w:u w:val="single"/>
        </w:rPr>
        <w:t>/__</w:t>
      </w:r>
    </w:p>
    <w:p w:rsidR="000636BC" w:rsidRPr="00A37063" w:rsidRDefault="000636BC" w:rsidP="00F06C5C">
      <w:pPr>
        <w:spacing w:after="0" w:line="240" w:lineRule="auto"/>
        <w:jc w:val="both"/>
        <w:rPr>
          <w:rFonts w:ascii="Times New Roman" w:hAnsi="Times New Roman" w:cs="Times New Roman"/>
          <w:sz w:val="20"/>
          <w:szCs w:val="20"/>
        </w:rPr>
      </w:pP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 xml:space="preserve">This Individual Contract is entered into on </w:t>
      </w:r>
      <w:r w:rsidRPr="00A37063">
        <w:rPr>
          <w:rFonts w:ascii="Times New Roman" w:hAnsi="Times New Roman" w:cs="Times New Roman"/>
          <w:b/>
          <w:color w:val="FF0000"/>
          <w:sz w:val="20"/>
          <w:szCs w:val="20"/>
        </w:rPr>
        <w:t xml:space="preserve">_____ </w:t>
      </w:r>
      <w:r w:rsidRPr="00A37063">
        <w:rPr>
          <w:rFonts w:ascii="Times New Roman" w:hAnsi="Times New Roman" w:cs="Times New Roman"/>
          <w:sz w:val="20"/>
          <w:szCs w:val="20"/>
        </w:rPr>
        <w:t xml:space="preserve">between the United Nations Development </w:t>
      </w:r>
      <w:proofErr w:type="spellStart"/>
      <w:r w:rsidRPr="00A37063">
        <w:rPr>
          <w:rFonts w:ascii="Times New Roman" w:hAnsi="Times New Roman" w:cs="Times New Roman"/>
          <w:sz w:val="20"/>
          <w:szCs w:val="20"/>
        </w:rPr>
        <w:t>Programme</w:t>
      </w:r>
      <w:proofErr w:type="spellEnd"/>
      <w:r w:rsidRPr="00A37063">
        <w:rPr>
          <w:rFonts w:ascii="Times New Roman" w:hAnsi="Times New Roman" w:cs="Times New Roman"/>
          <w:sz w:val="20"/>
          <w:szCs w:val="20"/>
        </w:rPr>
        <w:t xml:space="preserve"> (hereinafter referred to as “UNDP”) </w:t>
      </w:r>
      <w:proofErr w:type="gramStart"/>
      <w:r w:rsidRPr="00A37063">
        <w:rPr>
          <w:rFonts w:ascii="Times New Roman" w:hAnsi="Times New Roman" w:cs="Times New Roman"/>
          <w:sz w:val="20"/>
          <w:szCs w:val="20"/>
        </w:rPr>
        <w:t xml:space="preserve">and  </w:t>
      </w:r>
      <w:r w:rsidRPr="00A37063">
        <w:rPr>
          <w:rFonts w:ascii="Times New Roman" w:hAnsi="Times New Roman" w:cs="Times New Roman"/>
          <w:b/>
          <w:color w:val="FF0000"/>
          <w:sz w:val="20"/>
          <w:szCs w:val="20"/>
        </w:rPr>
        <w:t>_</w:t>
      </w:r>
      <w:proofErr w:type="gramEnd"/>
      <w:r w:rsidRPr="00A37063">
        <w:rPr>
          <w:rFonts w:ascii="Times New Roman" w:hAnsi="Times New Roman" w:cs="Times New Roman"/>
          <w:b/>
          <w:color w:val="FF0000"/>
          <w:sz w:val="20"/>
          <w:szCs w:val="20"/>
        </w:rPr>
        <w:t>_____</w:t>
      </w:r>
      <w:r w:rsidRPr="00A37063">
        <w:rPr>
          <w:rFonts w:ascii="Times New Roman" w:hAnsi="Times New Roman" w:cs="Times New Roman"/>
          <w:sz w:val="20"/>
          <w:szCs w:val="20"/>
        </w:rPr>
        <w:t xml:space="preserve"> (hereinafter referred to as “the Individual Contractor”) whose address is </w:t>
      </w:r>
      <w:r w:rsidRPr="00A37063">
        <w:rPr>
          <w:rFonts w:ascii="Times New Roman" w:hAnsi="Times New Roman" w:cs="Times New Roman"/>
          <w:b/>
          <w:color w:val="FF0000"/>
          <w:sz w:val="20"/>
          <w:szCs w:val="20"/>
        </w:rPr>
        <w:t>___________</w:t>
      </w:r>
      <w:r w:rsidRPr="00A37063">
        <w:rPr>
          <w:rFonts w:ascii="Times New Roman" w:hAnsi="Times New Roman" w:cs="Times New Roman"/>
          <w:sz w:val="20"/>
          <w:szCs w:val="20"/>
        </w:rPr>
        <w:t>.</w:t>
      </w:r>
    </w:p>
    <w:p w:rsidR="000636BC" w:rsidRPr="00A37063" w:rsidRDefault="000636BC" w:rsidP="00F06C5C">
      <w:pPr>
        <w:spacing w:after="0" w:line="240" w:lineRule="auto"/>
        <w:jc w:val="both"/>
        <w:rPr>
          <w:rFonts w:ascii="Times New Roman" w:hAnsi="Times New Roman" w:cs="Times New Roman"/>
          <w:sz w:val="20"/>
          <w:szCs w:val="20"/>
        </w:rPr>
      </w:pP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WHEREAS UNDP desires to engage the services of the Individual Contractor on the terms and conditions hereinafter set forth, and:</w:t>
      </w: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 xml:space="preserve">WHEREAS the Individual Contractor is ready and willing to accept this Contract with UNDP on the said terms and conditions, </w:t>
      </w: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NOW, THEREFORE, the Parties hereby agree as follows:</w:t>
      </w:r>
    </w:p>
    <w:p w:rsidR="000636BC" w:rsidRPr="00A37063" w:rsidRDefault="000636BC" w:rsidP="00F06C5C">
      <w:pPr>
        <w:spacing w:after="0" w:line="240" w:lineRule="auto"/>
        <w:jc w:val="both"/>
        <w:rPr>
          <w:rFonts w:ascii="Times New Roman" w:hAnsi="Times New Roman" w:cs="Times New Roman"/>
          <w:sz w:val="20"/>
          <w:szCs w:val="20"/>
        </w:rPr>
      </w:pPr>
    </w:p>
    <w:p w:rsidR="00C94F0B" w:rsidRPr="00A37063" w:rsidRDefault="002076F6" w:rsidP="00F06C5C">
      <w:pPr>
        <w:numPr>
          <w:ilvl w:val="0"/>
          <w:numId w:val="2"/>
        </w:numPr>
        <w:spacing w:after="0" w:line="240" w:lineRule="auto"/>
        <w:jc w:val="both"/>
        <w:rPr>
          <w:rFonts w:ascii="Times New Roman" w:hAnsi="Times New Roman" w:cs="Times New Roman"/>
          <w:b/>
          <w:bCs/>
          <w:sz w:val="20"/>
          <w:szCs w:val="20"/>
        </w:rPr>
      </w:pPr>
      <w:r w:rsidRPr="00A37063">
        <w:rPr>
          <w:rFonts w:ascii="Times New Roman" w:hAnsi="Times New Roman" w:cs="Times New Roman"/>
          <w:b/>
          <w:bCs/>
          <w:sz w:val="20"/>
          <w:szCs w:val="20"/>
        </w:rPr>
        <w:t>Nature of services</w:t>
      </w: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 xml:space="preserve">The Individual Contractor shall perform the services as described in the Terms of References which form an integral part of this Contract and are attached hereto as </w:t>
      </w:r>
      <w:r w:rsidRPr="00A37063">
        <w:rPr>
          <w:rFonts w:ascii="Times New Roman" w:hAnsi="Times New Roman" w:cs="Times New Roman"/>
          <w:i/>
          <w:iCs/>
          <w:sz w:val="20"/>
          <w:szCs w:val="20"/>
        </w:rPr>
        <w:t>Annex I</w:t>
      </w:r>
      <w:r w:rsidRPr="00A37063">
        <w:rPr>
          <w:rFonts w:ascii="Times New Roman" w:hAnsi="Times New Roman" w:cs="Times New Roman"/>
          <w:sz w:val="20"/>
          <w:szCs w:val="20"/>
        </w:rPr>
        <w:t xml:space="preserve"> in the following Duty Station(s): </w:t>
      </w:r>
      <w:r w:rsidRPr="00A37063">
        <w:rPr>
          <w:rFonts w:ascii="Times New Roman" w:hAnsi="Times New Roman" w:cs="Times New Roman"/>
          <w:b/>
          <w:color w:val="FF0000"/>
          <w:sz w:val="20"/>
          <w:szCs w:val="20"/>
        </w:rPr>
        <w:t>________</w:t>
      </w:r>
      <w:r w:rsidRPr="00A37063">
        <w:rPr>
          <w:rFonts w:ascii="Times New Roman" w:hAnsi="Times New Roman" w:cs="Times New Roman"/>
          <w:sz w:val="20"/>
          <w:szCs w:val="20"/>
        </w:rPr>
        <w:t>.</w:t>
      </w:r>
    </w:p>
    <w:p w:rsidR="00C94F0B" w:rsidRPr="00A37063" w:rsidRDefault="002076F6" w:rsidP="00F06C5C">
      <w:pPr>
        <w:numPr>
          <w:ilvl w:val="0"/>
          <w:numId w:val="2"/>
        </w:numPr>
        <w:spacing w:after="0" w:line="240" w:lineRule="auto"/>
        <w:jc w:val="both"/>
        <w:rPr>
          <w:rFonts w:ascii="Times New Roman" w:hAnsi="Times New Roman" w:cs="Times New Roman"/>
          <w:b/>
          <w:bCs/>
          <w:sz w:val="20"/>
          <w:szCs w:val="20"/>
        </w:rPr>
      </w:pPr>
      <w:r w:rsidRPr="00A37063">
        <w:rPr>
          <w:rFonts w:ascii="Times New Roman" w:hAnsi="Times New Roman" w:cs="Times New Roman"/>
          <w:b/>
          <w:bCs/>
          <w:sz w:val="20"/>
          <w:szCs w:val="20"/>
        </w:rPr>
        <w:t xml:space="preserve">Duration </w:t>
      </w: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 xml:space="preserve">This Individual Contract shall commence on </w:t>
      </w:r>
      <w:r w:rsidRPr="00A37063">
        <w:rPr>
          <w:rFonts w:ascii="Times New Roman" w:hAnsi="Times New Roman" w:cs="Times New Roman"/>
          <w:b/>
          <w:color w:val="FF0000"/>
          <w:sz w:val="20"/>
          <w:szCs w:val="20"/>
        </w:rPr>
        <w:t>_________</w:t>
      </w:r>
      <w:r w:rsidRPr="00A37063">
        <w:rPr>
          <w:rFonts w:ascii="Times New Roman" w:hAnsi="Times New Roman" w:cs="Times New Roman"/>
          <w:sz w:val="20"/>
          <w:szCs w:val="20"/>
        </w:rPr>
        <w:t xml:space="preserve">, and shall expire upon satisfactory completion of the services described in the Terms of Reference mentioned above, but not later than </w:t>
      </w:r>
      <w:r w:rsidRPr="00A37063">
        <w:rPr>
          <w:rFonts w:ascii="Times New Roman" w:hAnsi="Times New Roman" w:cs="Times New Roman"/>
          <w:b/>
          <w:color w:val="FF0000"/>
          <w:sz w:val="20"/>
          <w:szCs w:val="20"/>
        </w:rPr>
        <w:t>________</w:t>
      </w:r>
      <w:r w:rsidRPr="00A37063">
        <w:rPr>
          <w:rFonts w:ascii="Times New Roman" w:hAnsi="Times New Roman" w:cs="Times New Roman"/>
          <w:sz w:val="20"/>
          <w:szCs w:val="20"/>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A37063">
        <w:rPr>
          <w:rFonts w:ascii="Times New Roman" w:hAnsi="Times New Roman" w:cs="Times New Roman"/>
          <w:i/>
          <w:sz w:val="20"/>
          <w:szCs w:val="20"/>
        </w:rPr>
        <w:t>Annex II.</w:t>
      </w:r>
    </w:p>
    <w:p w:rsidR="00C94F0B" w:rsidRPr="00A37063" w:rsidRDefault="002076F6" w:rsidP="00F06C5C">
      <w:pPr>
        <w:numPr>
          <w:ilvl w:val="0"/>
          <w:numId w:val="2"/>
        </w:numPr>
        <w:spacing w:after="0" w:line="240" w:lineRule="auto"/>
        <w:jc w:val="both"/>
        <w:rPr>
          <w:rFonts w:ascii="Times New Roman" w:hAnsi="Times New Roman" w:cs="Times New Roman"/>
          <w:b/>
          <w:bCs/>
          <w:sz w:val="20"/>
          <w:szCs w:val="20"/>
        </w:rPr>
      </w:pPr>
      <w:r w:rsidRPr="00A37063">
        <w:rPr>
          <w:rFonts w:ascii="Times New Roman" w:hAnsi="Times New Roman" w:cs="Times New Roman"/>
          <w:b/>
          <w:bCs/>
          <w:sz w:val="20"/>
          <w:szCs w:val="20"/>
        </w:rPr>
        <w:t>Consideration</w:t>
      </w: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 xml:space="preserve">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total of </w:t>
      </w:r>
      <w:r w:rsidRPr="00A37063">
        <w:rPr>
          <w:rFonts w:ascii="Times New Roman" w:hAnsi="Times New Roman" w:cs="Times New Roman"/>
          <w:b/>
          <w:color w:val="FF0000"/>
          <w:sz w:val="20"/>
          <w:szCs w:val="20"/>
        </w:rPr>
        <w:t>_________</w:t>
      </w:r>
      <w:r w:rsidRPr="00A37063">
        <w:rPr>
          <w:rFonts w:ascii="Times New Roman" w:hAnsi="Times New Roman" w:cs="Times New Roman"/>
          <w:sz w:val="20"/>
          <w:szCs w:val="20"/>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0636BC" w:rsidRPr="00A37063" w:rsidRDefault="000636BC" w:rsidP="00F06C5C">
      <w:pPr>
        <w:spacing w:after="0" w:line="240" w:lineRule="auto"/>
        <w:jc w:val="both"/>
        <w:rPr>
          <w:rFonts w:ascii="Times New Roman" w:hAnsi="Times New Roman" w:cs="Times New Roman"/>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330"/>
        <w:gridCol w:w="1637"/>
      </w:tblGrid>
      <w:tr w:rsidR="00C94F0B" w:rsidRPr="00A37063" w:rsidTr="00E02632">
        <w:trPr>
          <w:trHeight w:val="180"/>
        </w:trPr>
        <w:tc>
          <w:tcPr>
            <w:tcW w:w="4320" w:type="dxa"/>
            <w:tcBorders>
              <w:top w:val="single" w:sz="4" w:space="0" w:color="auto"/>
              <w:left w:val="single" w:sz="4" w:space="0" w:color="auto"/>
              <w:bottom w:val="single" w:sz="4" w:space="0" w:color="auto"/>
              <w:right w:val="single" w:sz="4" w:space="0" w:color="auto"/>
            </w:tcBorders>
            <w:vAlign w:val="center"/>
            <w:hideMark/>
          </w:tcPr>
          <w:p w:rsidR="000636BC" w:rsidRPr="00A37063" w:rsidRDefault="002076F6" w:rsidP="00F06C5C">
            <w:pPr>
              <w:spacing w:after="0" w:line="240" w:lineRule="auto"/>
              <w:jc w:val="center"/>
              <w:rPr>
                <w:rFonts w:ascii="Times New Roman" w:hAnsi="Times New Roman" w:cs="Times New Roman"/>
                <w:b/>
                <w:sz w:val="20"/>
                <w:szCs w:val="20"/>
              </w:rPr>
            </w:pPr>
            <w:r w:rsidRPr="00A37063">
              <w:rPr>
                <w:rFonts w:ascii="Times New Roman" w:hAnsi="Times New Roman" w:cs="Times New Roman"/>
                <w:b/>
                <w:sz w:val="20"/>
                <w:szCs w:val="20"/>
              </w:rPr>
              <w:t>DELIVERABLE</w:t>
            </w:r>
          </w:p>
        </w:tc>
        <w:tc>
          <w:tcPr>
            <w:tcW w:w="1330" w:type="dxa"/>
            <w:tcBorders>
              <w:top w:val="single" w:sz="4" w:space="0" w:color="auto"/>
              <w:left w:val="single" w:sz="4" w:space="0" w:color="auto"/>
              <w:bottom w:val="single" w:sz="4" w:space="0" w:color="auto"/>
              <w:right w:val="single" w:sz="4" w:space="0" w:color="auto"/>
            </w:tcBorders>
            <w:vAlign w:val="center"/>
            <w:hideMark/>
          </w:tcPr>
          <w:p w:rsidR="000636BC" w:rsidRPr="00A37063" w:rsidRDefault="002076F6" w:rsidP="00F06C5C">
            <w:pPr>
              <w:spacing w:after="0" w:line="240" w:lineRule="auto"/>
              <w:jc w:val="center"/>
              <w:rPr>
                <w:rFonts w:ascii="Times New Roman" w:hAnsi="Times New Roman" w:cs="Times New Roman"/>
                <w:b/>
                <w:sz w:val="20"/>
                <w:szCs w:val="20"/>
              </w:rPr>
            </w:pPr>
            <w:r w:rsidRPr="00A37063">
              <w:rPr>
                <w:rFonts w:ascii="Times New Roman" w:hAnsi="Times New Roman" w:cs="Times New Roman"/>
                <w:b/>
                <w:sz w:val="20"/>
                <w:szCs w:val="20"/>
              </w:rPr>
              <w:t>DUE DATE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0636BC" w:rsidRPr="00A37063" w:rsidRDefault="002076F6" w:rsidP="00F06C5C">
            <w:pPr>
              <w:spacing w:after="0" w:line="240" w:lineRule="auto"/>
              <w:jc w:val="center"/>
              <w:rPr>
                <w:rFonts w:ascii="Times New Roman" w:hAnsi="Times New Roman" w:cs="Times New Roman"/>
                <w:b/>
                <w:sz w:val="20"/>
                <w:szCs w:val="20"/>
              </w:rPr>
            </w:pPr>
            <w:r w:rsidRPr="00A37063">
              <w:rPr>
                <w:rFonts w:ascii="Times New Roman" w:hAnsi="Times New Roman" w:cs="Times New Roman"/>
                <w:b/>
                <w:sz w:val="20"/>
                <w:szCs w:val="20"/>
              </w:rPr>
              <w:t xml:space="preserve">AMOUNT </w:t>
            </w:r>
            <w:proofErr w:type="gramStart"/>
            <w:r w:rsidRPr="00A37063">
              <w:rPr>
                <w:rFonts w:ascii="Times New Roman" w:hAnsi="Times New Roman" w:cs="Times New Roman"/>
                <w:b/>
                <w:sz w:val="20"/>
                <w:szCs w:val="20"/>
              </w:rPr>
              <w:t xml:space="preserve">IN  </w:t>
            </w:r>
            <w:r w:rsidRPr="00A37063">
              <w:rPr>
                <w:rFonts w:ascii="Times New Roman" w:hAnsi="Times New Roman" w:cs="Times New Roman"/>
                <w:b/>
                <w:color w:val="FF0000"/>
                <w:sz w:val="20"/>
                <w:szCs w:val="20"/>
              </w:rPr>
              <w:t>USD</w:t>
            </w:r>
            <w:proofErr w:type="gramEnd"/>
          </w:p>
        </w:tc>
      </w:tr>
      <w:tr w:rsidR="00C94F0B" w:rsidRPr="00A37063" w:rsidTr="00E02632">
        <w:trPr>
          <w:trHeight w:val="180"/>
        </w:trPr>
        <w:tc>
          <w:tcPr>
            <w:tcW w:w="4320" w:type="dxa"/>
            <w:tcBorders>
              <w:top w:val="single" w:sz="4" w:space="0" w:color="auto"/>
              <w:left w:val="single" w:sz="4" w:space="0" w:color="auto"/>
              <w:bottom w:val="single" w:sz="4" w:space="0" w:color="auto"/>
              <w:right w:val="single" w:sz="4" w:space="0" w:color="auto"/>
            </w:tcBorders>
          </w:tcPr>
          <w:p w:rsidR="000636BC" w:rsidRPr="00A37063" w:rsidRDefault="000636BC" w:rsidP="00F06C5C">
            <w:pPr>
              <w:spacing w:after="0" w:line="240" w:lineRule="auto"/>
              <w:rPr>
                <w:rFonts w:ascii="Times New Roman" w:hAnsi="Times New Roman" w:cs="Times New Roman"/>
                <w:b/>
                <w:color w:val="FF0000"/>
                <w:sz w:val="20"/>
                <w:szCs w:val="20"/>
              </w:rPr>
            </w:pPr>
          </w:p>
        </w:tc>
        <w:tc>
          <w:tcPr>
            <w:tcW w:w="1330" w:type="dxa"/>
            <w:tcBorders>
              <w:top w:val="single" w:sz="4" w:space="0" w:color="auto"/>
              <w:left w:val="single" w:sz="4" w:space="0" w:color="auto"/>
              <w:bottom w:val="single" w:sz="4" w:space="0" w:color="auto"/>
              <w:right w:val="single" w:sz="4" w:space="0" w:color="auto"/>
            </w:tcBorders>
          </w:tcPr>
          <w:p w:rsidR="000636BC" w:rsidRPr="00A37063" w:rsidRDefault="000636BC" w:rsidP="00F06C5C">
            <w:pPr>
              <w:spacing w:after="0" w:line="240" w:lineRule="auto"/>
              <w:jc w:val="center"/>
              <w:rPr>
                <w:rFonts w:ascii="Times New Roman" w:hAnsi="Times New Roman" w:cs="Times New Roman"/>
                <w:b/>
                <w:color w:val="FF0000"/>
                <w:sz w:val="20"/>
                <w:szCs w:val="20"/>
              </w:rPr>
            </w:pPr>
          </w:p>
        </w:tc>
        <w:tc>
          <w:tcPr>
            <w:tcW w:w="1637" w:type="dxa"/>
            <w:tcBorders>
              <w:top w:val="single" w:sz="4" w:space="0" w:color="auto"/>
              <w:left w:val="single" w:sz="4" w:space="0" w:color="auto"/>
              <w:bottom w:val="single" w:sz="4" w:space="0" w:color="auto"/>
              <w:right w:val="single" w:sz="4" w:space="0" w:color="auto"/>
            </w:tcBorders>
          </w:tcPr>
          <w:p w:rsidR="000636BC" w:rsidRPr="00A37063" w:rsidRDefault="000636BC" w:rsidP="00F06C5C">
            <w:pPr>
              <w:spacing w:after="0" w:line="240" w:lineRule="auto"/>
              <w:jc w:val="center"/>
              <w:rPr>
                <w:rFonts w:ascii="Times New Roman" w:hAnsi="Times New Roman" w:cs="Times New Roman"/>
                <w:b/>
                <w:color w:val="FF0000"/>
                <w:sz w:val="20"/>
                <w:szCs w:val="20"/>
              </w:rPr>
            </w:pPr>
          </w:p>
        </w:tc>
      </w:tr>
      <w:tr w:rsidR="00C94F0B" w:rsidRPr="00A37063" w:rsidTr="00E02632">
        <w:trPr>
          <w:trHeight w:val="180"/>
        </w:trPr>
        <w:tc>
          <w:tcPr>
            <w:tcW w:w="4320" w:type="dxa"/>
            <w:tcBorders>
              <w:top w:val="single" w:sz="4" w:space="0" w:color="auto"/>
              <w:left w:val="single" w:sz="4" w:space="0" w:color="auto"/>
              <w:bottom w:val="single" w:sz="4" w:space="0" w:color="auto"/>
              <w:right w:val="single" w:sz="4" w:space="0" w:color="auto"/>
            </w:tcBorders>
          </w:tcPr>
          <w:p w:rsidR="000636BC" w:rsidRPr="00A37063" w:rsidRDefault="000636BC" w:rsidP="00F06C5C">
            <w:pPr>
              <w:spacing w:after="0" w:line="240" w:lineRule="auto"/>
              <w:rPr>
                <w:rFonts w:ascii="Times New Roman" w:hAnsi="Times New Roman" w:cs="Times New Roman"/>
                <w:b/>
                <w:color w:val="FF0000"/>
                <w:sz w:val="20"/>
                <w:szCs w:val="20"/>
              </w:rPr>
            </w:pPr>
          </w:p>
        </w:tc>
        <w:tc>
          <w:tcPr>
            <w:tcW w:w="1330" w:type="dxa"/>
            <w:tcBorders>
              <w:top w:val="single" w:sz="4" w:space="0" w:color="auto"/>
              <w:left w:val="single" w:sz="4" w:space="0" w:color="auto"/>
              <w:bottom w:val="single" w:sz="4" w:space="0" w:color="auto"/>
              <w:right w:val="single" w:sz="4" w:space="0" w:color="auto"/>
            </w:tcBorders>
          </w:tcPr>
          <w:p w:rsidR="000636BC" w:rsidRPr="00A37063" w:rsidRDefault="000636BC" w:rsidP="00F06C5C">
            <w:pPr>
              <w:spacing w:after="0" w:line="240" w:lineRule="auto"/>
              <w:jc w:val="center"/>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0636BC" w:rsidRPr="00A37063" w:rsidRDefault="000636BC" w:rsidP="00F06C5C">
            <w:pPr>
              <w:spacing w:after="0" w:line="240" w:lineRule="auto"/>
              <w:jc w:val="center"/>
              <w:rPr>
                <w:rFonts w:ascii="Times New Roman" w:hAnsi="Times New Roman" w:cs="Times New Roman"/>
                <w:b/>
                <w:color w:val="FF0000"/>
                <w:sz w:val="20"/>
                <w:szCs w:val="20"/>
              </w:rPr>
            </w:pPr>
          </w:p>
        </w:tc>
      </w:tr>
    </w:tbl>
    <w:p w:rsidR="000636BC" w:rsidRPr="00A37063" w:rsidRDefault="000636BC" w:rsidP="00F06C5C">
      <w:pPr>
        <w:spacing w:after="0" w:line="240" w:lineRule="auto"/>
        <w:jc w:val="both"/>
        <w:rPr>
          <w:rFonts w:ascii="Times New Roman" w:hAnsi="Times New Roman" w:cs="Times New Roman"/>
          <w:sz w:val="20"/>
          <w:szCs w:val="20"/>
        </w:rPr>
      </w:pP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 xml:space="preserve">If unforeseen travel outside the Duty Station not required by the Terms of Reference is requested by UNDP, and upon prior written agreement, such travel shall be at UNDP’s expense and the Individual Contractor shall receive a </w:t>
      </w:r>
      <w:r w:rsidRPr="00A37063">
        <w:rPr>
          <w:rFonts w:ascii="Times New Roman" w:hAnsi="Times New Roman" w:cs="Times New Roman"/>
          <w:i/>
          <w:sz w:val="20"/>
          <w:szCs w:val="20"/>
        </w:rPr>
        <w:t xml:space="preserve">per diem </w:t>
      </w:r>
      <w:r w:rsidRPr="00A37063">
        <w:rPr>
          <w:rFonts w:ascii="Times New Roman" w:hAnsi="Times New Roman" w:cs="Times New Roman"/>
          <w:sz w:val="20"/>
          <w:szCs w:val="20"/>
        </w:rPr>
        <w:t>not to exceed United Nations daily subsistence allowance rate in such other location(s).</w:t>
      </w:r>
    </w:p>
    <w:p w:rsidR="000636BC" w:rsidRPr="00A37063" w:rsidRDefault="000636BC" w:rsidP="00F06C5C">
      <w:pPr>
        <w:spacing w:after="0" w:line="240" w:lineRule="auto"/>
        <w:jc w:val="both"/>
        <w:rPr>
          <w:rFonts w:ascii="Times New Roman" w:hAnsi="Times New Roman" w:cs="Times New Roman"/>
          <w:sz w:val="20"/>
          <w:szCs w:val="20"/>
        </w:rPr>
      </w:pP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 xml:space="preserve">Where two currencies are involved, the rate of exchange shall be the official rate applied by the United Nations on the day the UNDP instructs its bank to </w:t>
      </w:r>
      <w:proofErr w:type="gramStart"/>
      <w:r w:rsidRPr="00A37063">
        <w:rPr>
          <w:rFonts w:ascii="Times New Roman" w:hAnsi="Times New Roman" w:cs="Times New Roman"/>
          <w:sz w:val="20"/>
          <w:szCs w:val="20"/>
        </w:rPr>
        <w:t>effect</w:t>
      </w:r>
      <w:proofErr w:type="gramEnd"/>
      <w:r w:rsidRPr="00A37063">
        <w:rPr>
          <w:rFonts w:ascii="Times New Roman" w:hAnsi="Times New Roman" w:cs="Times New Roman"/>
          <w:sz w:val="20"/>
          <w:szCs w:val="20"/>
        </w:rPr>
        <w:t xml:space="preserve"> the payment(s).</w:t>
      </w:r>
    </w:p>
    <w:p w:rsidR="00C94F0B" w:rsidRPr="00A37063" w:rsidRDefault="002076F6" w:rsidP="00F06C5C">
      <w:pPr>
        <w:numPr>
          <w:ilvl w:val="0"/>
          <w:numId w:val="2"/>
        </w:numPr>
        <w:spacing w:after="0" w:line="240" w:lineRule="auto"/>
        <w:jc w:val="both"/>
        <w:rPr>
          <w:rFonts w:ascii="Times New Roman" w:hAnsi="Times New Roman" w:cs="Times New Roman"/>
          <w:b/>
          <w:bCs/>
          <w:sz w:val="20"/>
          <w:szCs w:val="20"/>
        </w:rPr>
      </w:pPr>
      <w:r w:rsidRPr="00A37063">
        <w:rPr>
          <w:rFonts w:ascii="Times New Roman" w:hAnsi="Times New Roman" w:cs="Times New Roman"/>
          <w:b/>
          <w:bCs/>
          <w:sz w:val="20"/>
          <w:szCs w:val="20"/>
        </w:rPr>
        <w:t>Rights and Obligations of the Individual contractor</w:t>
      </w: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 xml:space="preserve">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w:t>
      </w:r>
      <w:proofErr w:type="gramStart"/>
      <w:r w:rsidRPr="00A37063">
        <w:rPr>
          <w:rFonts w:ascii="Times New Roman" w:hAnsi="Times New Roman" w:cs="Times New Roman"/>
          <w:sz w:val="20"/>
          <w:szCs w:val="20"/>
        </w:rPr>
        <w:t>in the course of</w:t>
      </w:r>
      <w:proofErr w:type="gramEnd"/>
      <w:r w:rsidRPr="00A37063">
        <w:rPr>
          <w:rFonts w:ascii="Times New Roman" w:hAnsi="Times New Roman" w:cs="Times New Roman"/>
          <w:sz w:val="20"/>
          <w:szCs w:val="20"/>
        </w:rPr>
        <w:t xml:space="preserve"> performing this Contract, and under no circumstances shall UNDP be held liable for such claims by third parties.</w:t>
      </w:r>
    </w:p>
    <w:p w:rsidR="005621CB" w:rsidRPr="00A37063" w:rsidRDefault="005621CB" w:rsidP="00F06C5C">
      <w:pPr>
        <w:pStyle w:val="ListParagraph"/>
        <w:spacing w:after="0" w:line="240" w:lineRule="auto"/>
        <w:jc w:val="both"/>
        <w:rPr>
          <w:rFonts w:ascii="Times New Roman" w:hAnsi="Times New Roman" w:cs="Times New Roman"/>
          <w:b/>
          <w:color w:val="FF0000"/>
          <w:sz w:val="20"/>
          <w:szCs w:val="20"/>
        </w:rPr>
      </w:pPr>
    </w:p>
    <w:p w:rsidR="00C94F0B" w:rsidRPr="00A37063" w:rsidRDefault="002076F6" w:rsidP="00F06C5C">
      <w:pPr>
        <w:numPr>
          <w:ilvl w:val="0"/>
          <w:numId w:val="2"/>
        </w:numPr>
        <w:spacing w:after="0" w:line="240" w:lineRule="auto"/>
        <w:jc w:val="both"/>
        <w:rPr>
          <w:rFonts w:ascii="Times New Roman" w:hAnsi="Times New Roman" w:cs="Times New Roman"/>
          <w:b/>
          <w:bCs/>
          <w:sz w:val="20"/>
          <w:szCs w:val="20"/>
        </w:rPr>
      </w:pPr>
      <w:r w:rsidRPr="00A37063">
        <w:rPr>
          <w:rFonts w:ascii="Times New Roman" w:hAnsi="Times New Roman" w:cs="Times New Roman"/>
          <w:b/>
          <w:bCs/>
          <w:sz w:val="20"/>
          <w:szCs w:val="20"/>
        </w:rPr>
        <w:t>Beneficiary</w:t>
      </w:r>
    </w:p>
    <w:p w:rsidR="000636BC" w:rsidRPr="00A37063" w:rsidRDefault="002076F6" w:rsidP="00F06C5C">
      <w:pPr>
        <w:tabs>
          <w:tab w:val="left" w:pos="720"/>
          <w:tab w:val="left" w:pos="900"/>
          <w:tab w:val="left" w:pos="1080"/>
          <w:tab w:val="left" w:pos="1260"/>
          <w:tab w:val="left" w:pos="1440"/>
        </w:tabs>
        <w:spacing w:after="0" w:line="240" w:lineRule="auto"/>
        <w:jc w:val="both"/>
        <w:rPr>
          <w:rFonts w:ascii="Times New Roman" w:hAnsi="Times New Roman" w:cs="Times New Roman"/>
          <w:bCs/>
          <w:sz w:val="20"/>
          <w:szCs w:val="20"/>
        </w:rPr>
      </w:pPr>
      <w:r w:rsidRPr="00A37063">
        <w:rPr>
          <w:rFonts w:ascii="Times New Roman" w:hAnsi="Times New Roman" w:cs="Times New Roman"/>
          <w:bCs/>
          <w:sz w:val="20"/>
          <w:szCs w:val="20"/>
        </w:rPr>
        <w:t xml:space="preserve">The Individual Contractor selects </w:t>
      </w:r>
      <w:r w:rsidRPr="00A37063">
        <w:rPr>
          <w:rFonts w:ascii="Times New Roman" w:hAnsi="Times New Roman" w:cs="Times New Roman"/>
          <w:b/>
          <w:bCs/>
          <w:color w:val="FF0000"/>
          <w:sz w:val="20"/>
          <w:szCs w:val="20"/>
        </w:rPr>
        <w:t>__________</w:t>
      </w:r>
      <w:r w:rsidRPr="00A37063">
        <w:rPr>
          <w:rFonts w:ascii="Times New Roman" w:hAnsi="Times New Roman" w:cs="Times New Roman"/>
          <w:bCs/>
          <w:sz w:val="20"/>
          <w:szCs w:val="20"/>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bCs/>
          <w:sz w:val="20"/>
          <w:szCs w:val="20"/>
        </w:rPr>
        <w:t xml:space="preserve">Mailing address, email address and phone number of beneficiary: </w:t>
      </w:r>
      <w:r w:rsidRPr="00A37063">
        <w:rPr>
          <w:rFonts w:ascii="Times New Roman" w:hAnsi="Times New Roman" w:cs="Times New Roman"/>
          <w:b/>
          <w:color w:val="FF0000"/>
          <w:sz w:val="20"/>
          <w:szCs w:val="20"/>
        </w:rPr>
        <w:t>_______________</w:t>
      </w: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bCs/>
          <w:sz w:val="20"/>
          <w:szCs w:val="20"/>
        </w:rPr>
        <w:t xml:space="preserve">Mailing address, email address and phone number of emergency contact (if different from beneficiary): </w:t>
      </w:r>
      <w:r w:rsidRPr="00A37063">
        <w:rPr>
          <w:rFonts w:ascii="Times New Roman" w:hAnsi="Times New Roman" w:cs="Times New Roman"/>
          <w:b/>
          <w:color w:val="FF0000"/>
          <w:sz w:val="20"/>
          <w:szCs w:val="20"/>
        </w:rPr>
        <w:t>_________________</w:t>
      </w:r>
    </w:p>
    <w:p w:rsidR="000636BC" w:rsidRPr="00A37063" w:rsidRDefault="000636BC" w:rsidP="00F06C5C">
      <w:pPr>
        <w:spacing w:after="0" w:line="240" w:lineRule="auto"/>
        <w:jc w:val="both"/>
        <w:rPr>
          <w:rFonts w:ascii="Times New Roman" w:hAnsi="Times New Roman" w:cs="Times New Roman"/>
          <w:sz w:val="20"/>
          <w:szCs w:val="20"/>
        </w:rPr>
      </w:pPr>
    </w:p>
    <w:p w:rsidR="000636BC" w:rsidRPr="00A37063" w:rsidRDefault="002076F6" w:rsidP="00F06C5C">
      <w:pPr>
        <w:spacing w:after="0" w:line="240" w:lineRule="auto"/>
        <w:jc w:val="both"/>
        <w:rPr>
          <w:rFonts w:ascii="Times New Roman" w:hAnsi="Times New Roman" w:cs="Times New Roman"/>
          <w:sz w:val="20"/>
          <w:szCs w:val="20"/>
        </w:rPr>
      </w:pPr>
      <w:r w:rsidRPr="00A37063">
        <w:rPr>
          <w:rFonts w:ascii="Times New Roman" w:hAnsi="Times New Roman" w:cs="Times New Roman"/>
          <w:sz w:val="20"/>
          <w:szCs w:val="20"/>
        </w:rPr>
        <w:t>IN WITNESS WHEREOF, the Parties hereto have executed this Contract.</w:t>
      </w:r>
    </w:p>
    <w:p w:rsidR="00076D05" w:rsidRDefault="00076D05" w:rsidP="00F06C5C">
      <w:pPr>
        <w:spacing w:after="0" w:line="240" w:lineRule="auto"/>
        <w:jc w:val="both"/>
        <w:rPr>
          <w:rFonts w:ascii="Times New Roman" w:hAnsi="Times New Roman" w:cs="Times New Roman"/>
          <w:b/>
          <w:sz w:val="20"/>
          <w:szCs w:val="20"/>
        </w:rPr>
      </w:pPr>
    </w:p>
    <w:p w:rsidR="00076D05" w:rsidRDefault="00076D05" w:rsidP="00F06C5C">
      <w:pPr>
        <w:spacing w:after="0" w:line="240" w:lineRule="auto"/>
        <w:jc w:val="both"/>
        <w:rPr>
          <w:rFonts w:ascii="Times New Roman" w:hAnsi="Times New Roman" w:cs="Times New Roman"/>
          <w:b/>
          <w:sz w:val="20"/>
          <w:szCs w:val="20"/>
        </w:rPr>
      </w:pPr>
    </w:p>
    <w:p w:rsidR="00076D05" w:rsidRDefault="002076F6" w:rsidP="00F06C5C">
      <w:pPr>
        <w:spacing w:after="0" w:line="240" w:lineRule="auto"/>
        <w:jc w:val="both"/>
        <w:rPr>
          <w:rFonts w:ascii="Times New Roman" w:hAnsi="Times New Roman" w:cs="Times New Roman"/>
          <w:b/>
          <w:sz w:val="20"/>
          <w:szCs w:val="20"/>
        </w:rPr>
      </w:pPr>
      <w:r w:rsidRPr="00A37063">
        <w:rPr>
          <w:rFonts w:ascii="Times New Roman" w:hAnsi="Times New Roman" w:cs="Times New Roman"/>
          <w:b/>
          <w:sz w:val="20"/>
          <w:szCs w:val="20"/>
        </w:rPr>
        <w:t xml:space="preserve">By signing below, I, the Individual Contractor, acknowledge and agree that I have read and accept the terms of this Contract, including the General Conditions of Contracts for Individual contractors available on UNDP website at </w:t>
      </w:r>
    </w:p>
    <w:p w:rsidR="00076D05" w:rsidRDefault="00076D05" w:rsidP="00F06C5C">
      <w:pPr>
        <w:spacing w:after="0" w:line="240" w:lineRule="auto"/>
        <w:jc w:val="both"/>
        <w:rPr>
          <w:rFonts w:ascii="Times New Roman" w:hAnsi="Times New Roman" w:cs="Times New Roman"/>
          <w:b/>
          <w:sz w:val="20"/>
          <w:szCs w:val="20"/>
        </w:rPr>
      </w:pPr>
    </w:p>
    <w:p w:rsidR="000636BC" w:rsidRPr="00A37063" w:rsidRDefault="002076F6" w:rsidP="00F06C5C">
      <w:pPr>
        <w:spacing w:after="0" w:line="240" w:lineRule="auto"/>
        <w:jc w:val="both"/>
        <w:rPr>
          <w:rFonts w:ascii="Times New Roman" w:hAnsi="Times New Roman" w:cs="Times New Roman"/>
          <w:b/>
          <w:sz w:val="20"/>
          <w:szCs w:val="20"/>
        </w:rPr>
      </w:pPr>
      <w:r w:rsidRPr="00A37063">
        <w:rPr>
          <w:rFonts w:ascii="Times New Roman" w:hAnsi="Times New Roman" w:cs="Times New Roman"/>
          <w:sz w:val="20"/>
          <w:szCs w:val="20"/>
        </w:rPr>
        <w:t>www.undp.org/procurement</w:t>
      </w:r>
      <w:r w:rsidRPr="00A37063">
        <w:rPr>
          <w:rFonts w:ascii="Times New Roman" w:hAnsi="Times New Roman" w:cs="Times New Roman"/>
          <w:b/>
          <w:sz w:val="20"/>
          <w:szCs w:val="20"/>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0636BC" w:rsidRPr="00A37063" w:rsidRDefault="000636BC" w:rsidP="00F06C5C">
      <w:pPr>
        <w:spacing w:after="0" w:line="240" w:lineRule="auto"/>
        <w:jc w:val="both"/>
        <w:rPr>
          <w:rFonts w:ascii="Times New Roman" w:hAnsi="Times New Roman" w:cs="Times New Roman"/>
          <w:sz w:val="20"/>
          <w:szCs w:val="20"/>
        </w:rPr>
      </w:pPr>
    </w:p>
    <w:p w:rsidR="000636BC" w:rsidRPr="00A37063" w:rsidRDefault="002076F6" w:rsidP="00F06C5C">
      <w:pPr>
        <w:spacing w:after="0" w:line="240" w:lineRule="auto"/>
        <w:jc w:val="both"/>
        <w:rPr>
          <w:rFonts w:ascii="Times New Roman" w:hAnsi="Times New Roman" w:cs="Times New Roman"/>
          <w:b/>
          <w:sz w:val="20"/>
          <w:szCs w:val="20"/>
        </w:rPr>
      </w:pPr>
      <w:r w:rsidRPr="00A37063">
        <w:rPr>
          <w:rFonts w:ascii="Times New Roman" w:hAnsi="Times New Roman" w:cs="Times New Roman"/>
          <w:b/>
          <w:sz w:val="20"/>
          <w:szCs w:val="20"/>
        </w:rPr>
        <w:t>AUTHORIZING OFFICER:</w:t>
      </w:r>
      <w:r w:rsidRPr="00A37063">
        <w:rPr>
          <w:rFonts w:ascii="Times New Roman" w:hAnsi="Times New Roman" w:cs="Times New Roman"/>
          <w:b/>
          <w:sz w:val="20"/>
          <w:szCs w:val="20"/>
        </w:rPr>
        <w:tab/>
      </w:r>
      <w:r w:rsidRPr="00A37063">
        <w:rPr>
          <w:rFonts w:ascii="Times New Roman" w:hAnsi="Times New Roman" w:cs="Times New Roman"/>
          <w:b/>
          <w:sz w:val="20"/>
          <w:szCs w:val="20"/>
        </w:rPr>
        <w:tab/>
      </w:r>
      <w:r w:rsidRPr="00A37063">
        <w:rPr>
          <w:rFonts w:ascii="Times New Roman" w:hAnsi="Times New Roman" w:cs="Times New Roman"/>
          <w:b/>
          <w:sz w:val="20"/>
          <w:szCs w:val="20"/>
        </w:rPr>
        <w:tab/>
      </w:r>
      <w:r w:rsidRPr="00A37063">
        <w:rPr>
          <w:rFonts w:ascii="Times New Roman" w:hAnsi="Times New Roman" w:cs="Times New Roman"/>
          <w:b/>
          <w:sz w:val="20"/>
          <w:szCs w:val="20"/>
        </w:rPr>
        <w:tab/>
      </w:r>
      <w:r w:rsidRPr="00A37063">
        <w:rPr>
          <w:rFonts w:ascii="Times New Roman" w:hAnsi="Times New Roman" w:cs="Times New Roman"/>
          <w:b/>
          <w:sz w:val="20"/>
          <w:szCs w:val="20"/>
        </w:rPr>
        <w:tab/>
        <w:t>INDIVIDUAL CONTRACTOR:</w:t>
      </w:r>
    </w:p>
    <w:p w:rsidR="000636BC" w:rsidRPr="00A37063" w:rsidRDefault="000636BC" w:rsidP="00F06C5C">
      <w:pPr>
        <w:spacing w:after="0" w:line="240" w:lineRule="auto"/>
        <w:jc w:val="both"/>
        <w:rPr>
          <w:rFonts w:ascii="Times New Roman" w:hAnsi="Times New Roman" w:cs="Times New Roman"/>
          <w:b/>
          <w:sz w:val="20"/>
          <w:szCs w:val="20"/>
        </w:rPr>
      </w:pPr>
    </w:p>
    <w:p w:rsidR="000636BC" w:rsidRPr="00A37063" w:rsidRDefault="002076F6" w:rsidP="00F06C5C">
      <w:pPr>
        <w:spacing w:after="0" w:line="240" w:lineRule="auto"/>
        <w:jc w:val="both"/>
        <w:rPr>
          <w:rFonts w:ascii="Times New Roman" w:hAnsi="Times New Roman" w:cs="Times New Roman"/>
          <w:b/>
          <w:sz w:val="20"/>
          <w:szCs w:val="20"/>
        </w:rPr>
      </w:pPr>
      <w:r w:rsidRPr="00A37063">
        <w:rPr>
          <w:rFonts w:ascii="Times New Roman" w:hAnsi="Times New Roman" w:cs="Times New Roman"/>
          <w:b/>
          <w:color w:val="FF0000"/>
          <w:sz w:val="20"/>
          <w:szCs w:val="20"/>
        </w:rPr>
        <w:tab/>
      </w:r>
      <w:r w:rsidRPr="00A37063">
        <w:rPr>
          <w:rFonts w:ascii="Times New Roman" w:hAnsi="Times New Roman" w:cs="Times New Roman"/>
          <w:b/>
          <w:sz w:val="20"/>
          <w:szCs w:val="20"/>
        </w:rPr>
        <w:tab/>
      </w:r>
      <w:r w:rsidRPr="00A37063">
        <w:rPr>
          <w:rFonts w:ascii="Times New Roman" w:hAnsi="Times New Roman" w:cs="Times New Roman"/>
          <w:b/>
          <w:sz w:val="20"/>
          <w:szCs w:val="20"/>
        </w:rPr>
        <w:tab/>
      </w:r>
      <w:r w:rsidRPr="00A37063">
        <w:rPr>
          <w:rFonts w:ascii="Times New Roman" w:hAnsi="Times New Roman" w:cs="Times New Roman"/>
          <w:b/>
          <w:sz w:val="20"/>
          <w:szCs w:val="20"/>
        </w:rPr>
        <w:tab/>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u w:val="single"/>
        </w:rPr>
        <w:softHyphen/>
      </w:r>
      <w:r w:rsidRPr="00A37063">
        <w:rPr>
          <w:rFonts w:ascii="Times New Roman" w:hAnsi="Times New Roman" w:cs="Times New Roman"/>
          <w:b/>
          <w:color w:val="FF0000"/>
          <w:sz w:val="20"/>
          <w:szCs w:val="20"/>
        </w:rPr>
        <w:t xml:space="preserve"> </w:t>
      </w:r>
    </w:p>
    <w:p w:rsidR="000636BC" w:rsidRPr="00A37063" w:rsidRDefault="002076F6" w:rsidP="00F06C5C">
      <w:pPr>
        <w:spacing w:after="0" w:line="240" w:lineRule="auto"/>
        <w:rPr>
          <w:rFonts w:ascii="Times New Roman" w:hAnsi="Times New Roman" w:cs="Times New Roman"/>
          <w:b/>
          <w:color w:val="FF0000"/>
          <w:sz w:val="20"/>
          <w:szCs w:val="20"/>
        </w:rPr>
      </w:pPr>
      <w:r w:rsidRPr="00A37063">
        <w:rPr>
          <w:rFonts w:ascii="Times New Roman" w:hAnsi="Times New Roman" w:cs="Times New Roman"/>
          <w:b/>
          <w:color w:val="FF0000"/>
          <w:sz w:val="20"/>
          <w:szCs w:val="20"/>
        </w:rPr>
        <w:tab/>
      </w:r>
    </w:p>
    <w:p w:rsidR="000636BC" w:rsidRPr="00A37063" w:rsidRDefault="000636BC" w:rsidP="00F06C5C">
      <w:pPr>
        <w:spacing w:after="0" w:line="240" w:lineRule="auto"/>
        <w:rPr>
          <w:rFonts w:ascii="Times New Roman" w:hAnsi="Times New Roman" w:cs="Times New Roman"/>
          <w:b/>
          <w:sz w:val="20"/>
          <w:szCs w:val="20"/>
        </w:rPr>
      </w:pPr>
    </w:p>
    <w:p w:rsidR="000636BC" w:rsidRPr="00A37063" w:rsidRDefault="002076F6" w:rsidP="00F06C5C">
      <w:pPr>
        <w:spacing w:after="0" w:line="240" w:lineRule="auto"/>
        <w:rPr>
          <w:rFonts w:ascii="Times New Roman" w:hAnsi="Times New Roman" w:cs="Times New Roman"/>
          <w:b/>
          <w:sz w:val="20"/>
          <w:szCs w:val="20"/>
        </w:rPr>
      </w:pPr>
      <w:r w:rsidRPr="00A37063">
        <w:rPr>
          <w:rFonts w:ascii="Times New Roman" w:hAnsi="Times New Roman" w:cs="Times New Roman"/>
          <w:b/>
          <w:sz w:val="20"/>
          <w:szCs w:val="20"/>
        </w:rPr>
        <w:t>Signature _________________________</w:t>
      </w:r>
      <w:r w:rsidRPr="00A37063">
        <w:rPr>
          <w:rFonts w:ascii="Times New Roman" w:hAnsi="Times New Roman" w:cs="Times New Roman"/>
          <w:b/>
          <w:sz w:val="20"/>
          <w:szCs w:val="20"/>
        </w:rPr>
        <w:tab/>
      </w:r>
      <w:r w:rsidRPr="00A37063">
        <w:rPr>
          <w:rFonts w:ascii="Times New Roman" w:hAnsi="Times New Roman" w:cs="Times New Roman"/>
          <w:b/>
          <w:sz w:val="20"/>
          <w:szCs w:val="20"/>
        </w:rPr>
        <w:tab/>
      </w:r>
      <w:proofErr w:type="spellStart"/>
      <w:r w:rsidRPr="00A37063">
        <w:rPr>
          <w:rFonts w:ascii="Times New Roman" w:hAnsi="Times New Roman" w:cs="Times New Roman"/>
          <w:b/>
          <w:sz w:val="20"/>
          <w:szCs w:val="20"/>
        </w:rPr>
        <w:t>Signature</w:t>
      </w:r>
      <w:proofErr w:type="spellEnd"/>
      <w:r w:rsidRPr="00A37063">
        <w:rPr>
          <w:rFonts w:ascii="Times New Roman" w:hAnsi="Times New Roman" w:cs="Times New Roman"/>
          <w:b/>
          <w:sz w:val="20"/>
          <w:szCs w:val="20"/>
        </w:rPr>
        <w:t xml:space="preserve"> ________________________</w:t>
      </w:r>
    </w:p>
    <w:p w:rsidR="000636BC" w:rsidRPr="00A37063" w:rsidRDefault="000636BC" w:rsidP="00F06C5C">
      <w:pPr>
        <w:spacing w:after="0" w:line="240" w:lineRule="auto"/>
        <w:rPr>
          <w:rFonts w:ascii="Times New Roman" w:hAnsi="Times New Roman" w:cs="Times New Roman"/>
          <w:b/>
          <w:sz w:val="20"/>
          <w:szCs w:val="20"/>
        </w:rPr>
      </w:pPr>
    </w:p>
    <w:p w:rsidR="000636BC" w:rsidRPr="00A37063" w:rsidRDefault="000636BC" w:rsidP="00F06C5C">
      <w:pPr>
        <w:spacing w:after="0" w:line="240" w:lineRule="auto"/>
        <w:rPr>
          <w:rFonts w:ascii="Times New Roman" w:hAnsi="Times New Roman" w:cs="Times New Roman"/>
          <w:b/>
          <w:sz w:val="20"/>
          <w:szCs w:val="20"/>
        </w:rPr>
      </w:pPr>
    </w:p>
    <w:p w:rsidR="004B65EB" w:rsidRPr="00A37063" w:rsidRDefault="002076F6" w:rsidP="00F06C5C">
      <w:pPr>
        <w:spacing w:after="0" w:line="240" w:lineRule="auto"/>
        <w:rPr>
          <w:rFonts w:ascii="Times New Roman" w:hAnsi="Times New Roman" w:cs="Times New Roman"/>
          <w:sz w:val="20"/>
          <w:szCs w:val="20"/>
        </w:rPr>
      </w:pPr>
      <w:r w:rsidRPr="00A37063">
        <w:rPr>
          <w:rFonts w:ascii="Times New Roman" w:hAnsi="Times New Roman" w:cs="Times New Roman"/>
          <w:b/>
          <w:sz w:val="20"/>
          <w:szCs w:val="20"/>
        </w:rPr>
        <w:t>Date _____________________________</w:t>
      </w:r>
      <w:r w:rsidRPr="00A37063">
        <w:rPr>
          <w:rFonts w:ascii="Times New Roman" w:hAnsi="Times New Roman" w:cs="Times New Roman"/>
          <w:b/>
          <w:sz w:val="20"/>
          <w:szCs w:val="20"/>
        </w:rPr>
        <w:tab/>
      </w:r>
      <w:r w:rsidRPr="00A37063">
        <w:rPr>
          <w:rFonts w:ascii="Times New Roman" w:hAnsi="Times New Roman" w:cs="Times New Roman"/>
          <w:b/>
          <w:sz w:val="20"/>
          <w:szCs w:val="20"/>
        </w:rPr>
        <w:tab/>
      </w:r>
      <w:proofErr w:type="spellStart"/>
      <w:r w:rsidRPr="00A37063">
        <w:rPr>
          <w:rFonts w:ascii="Times New Roman" w:hAnsi="Times New Roman" w:cs="Times New Roman"/>
          <w:b/>
          <w:sz w:val="20"/>
          <w:szCs w:val="20"/>
        </w:rPr>
        <w:t>Date</w:t>
      </w:r>
      <w:proofErr w:type="spellEnd"/>
      <w:r w:rsidRPr="00A37063">
        <w:rPr>
          <w:rFonts w:ascii="Times New Roman" w:hAnsi="Times New Roman" w:cs="Times New Roman"/>
          <w:b/>
          <w:sz w:val="20"/>
          <w:szCs w:val="20"/>
        </w:rPr>
        <w:t xml:space="preserve"> _______________</w:t>
      </w:r>
    </w:p>
    <w:sectPr w:rsidR="004B65EB" w:rsidRPr="00A37063" w:rsidSect="00F06C5C">
      <w:pgSz w:w="12240" w:h="15840"/>
      <w:pgMar w:top="81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94" w:rsidRDefault="004C2894" w:rsidP="00317417">
      <w:pPr>
        <w:spacing w:after="0" w:line="240" w:lineRule="auto"/>
      </w:pPr>
      <w:r>
        <w:separator/>
      </w:r>
    </w:p>
  </w:endnote>
  <w:endnote w:type="continuationSeparator" w:id="0">
    <w:p w:rsidR="004C2894" w:rsidRDefault="004C2894" w:rsidP="0031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94" w:rsidRDefault="004C2894" w:rsidP="00317417">
      <w:pPr>
        <w:spacing w:after="0" w:line="240" w:lineRule="auto"/>
      </w:pPr>
      <w:r>
        <w:separator/>
      </w:r>
    </w:p>
  </w:footnote>
  <w:footnote w:type="continuationSeparator" w:id="0">
    <w:p w:rsidR="004C2894" w:rsidRDefault="004C2894" w:rsidP="00317417">
      <w:pPr>
        <w:spacing w:after="0" w:line="240" w:lineRule="auto"/>
      </w:pPr>
      <w:r>
        <w:continuationSeparator/>
      </w:r>
    </w:p>
  </w:footnote>
  <w:footnote w:id="1">
    <w:p w:rsidR="00585C3A" w:rsidRPr="00C47577" w:rsidRDefault="00585C3A" w:rsidP="00D60AD3">
      <w:pPr>
        <w:pStyle w:val="f1"/>
        <w:rPr>
          <w:rFonts w:ascii="Calibri Light" w:hAnsi="Calibri Light" w:cs="Calibri Light"/>
          <w:sz w:val="16"/>
          <w:szCs w:val="16"/>
        </w:rPr>
      </w:pPr>
      <w:r w:rsidRPr="00C47577">
        <w:rPr>
          <w:rStyle w:val="FootnoteReference"/>
          <w:rFonts w:ascii="Calibri Light" w:hAnsi="Calibri Light" w:cs="Calibri Light"/>
          <w:sz w:val="16"/>
          <w:szCs w:val="16"/>
        </w:rPr>
        <w:footnoteRef/>
      </w:r>
      <w:r w:rsidRPr="00C47577">
        <w:rPr>
          <w:rFonts w:ascii="Calibri Light" w:hAnsi="Calibri Light" w:cs="Calibri Light"/>
          <w:sz w:val="16"/>
          <w:szCs w:val="16"/>
        </w:rPr>
        <w:t xml:space="preserve"> Ira N. Gang, </w:t>
      </w:r>
      <w:proofErr w:type="spellStart"/>
      <w:r w:rsidRPr="00C47577">
        <w:rPr>
          <w:rFonts w:ascii="Calibri Light" w:hAnsi="Calibri Light" w:cs="Calibri Light"/>
          <w:sz w:val="16"/>
          <w:szCs w:val="16"/>
        </w:rPr>
        <w:t>Kseniia</w:t>
      </w:r>
      <w:proofErr w:type="spellEnd"/>
      <w:r w:rsidRPr="00C47577">
        <w:rPr>
          <w:rFonts w:ascii="Calibri Light" w:hAnsi="Calibri Light" w:cs="Calibri Light"/>
          <w:sz w:val="16"/>
          <w:szCs w:val="16"/>
        </w:rPr>
        <w:t xml:space="preserve"> </w:t>
      </w:r>
      <w:proofErr w:type="spellStart"/>
      <w:r w:rsidRPr="00C47577">
        <w:rPr>
          <w:rFonts w:ascii="Calibri Light" w:hAnsi="Calibri Light" w:cs="Calibri Light"/>
          <w:sz w:val="16"/>
          <w:szCs w:val="16"/>
        </w:rPr>
        <w:t>Gatskova</w:t>
      </w:r>
      <w:proofErr w:type="spellEnd"/>
      <w:r w:rsidRPr="00C47577">
        <w:rPr>
          <w:rFonts w:ascii="Calibri Light" w:hAnsi="Calibri Light" w:cs="Calibri Light"/>
          <w:sz w:val="16"/>
          <w:szCs w:val="16"/>
        </w:rPr>
        <w:t xml:space="preserve">, John Landon-Lane, </w:t>
      </w:r>
      <w:proofErr w:type="spellStart"/>
      <w:r w:rsidRPr="00C47577">
        <w:rPr>
          <w:rFonts w:ascii="Calibri Light" w:hAnsi="Calibri Light" w:cs="Calibri Light"/>
          <w:sz w:val="16"/>
          <w:szCs w:val="16"/>
        </w:rPr>
        <w:t>Myeong</w:t>
      </w:r>
      <w:proofErr w:type="spellEnd"/>
      <w:r w:rsidRPr="00C47577">
        <w:rPr>
          <w:rFonts w:ascii="Calibri Light" w:hAnsi="Calibri Light" w:cs="Calibri Light"/>
          <w:sz w:val="16"/>
          <w:szCs w:val="16"/>
        </w:rPr>
        <w:t>-Su Yun: Vulnerability to Poverty: Tajikistan During and After the Global Financial Crisis, IZA DP No</w:t>
      </w:r>
    </w:p>
    <w:p w:rsidR="00585C3A" w:rsidRPr="00C47577" w:rsidRDefault="00585C3A" w:rsidP="00C47577">
      <w:pPr>
        <w:pStyle w:val="f1"/>
        <w:rPr>
          <w:rFonts w:ascii="Calibri Light" w:hAnsi="Calibri Light" w:cs="Calibri Light"/>
          <w:sz w:val="16"/>
          <w:szCs w:val="16"/>
        </w:rPr>
      </w:pPr>
      <w:r w:rsidRPr="00C47577">
        <w:rPr>
          <w:rFonts w:ascii="Calibri Light" w:hAnsi="Calibri Light" w:cs="Calibri Light"/>
          <w:sz w:val="16"/>
          <w:szCs w:val="16"/>
        </w:rPr>
        <w:t>. 10049, July 2016</w:t>
      </w:r>
    </w:p>
  </w:footnote>
  <w:footnote w:id="2">
    <w:p w:rsidR="00585C3A" w:rsidRPr="00F06C5C" w:rsidRDefault="00585C3A" w:rsidP="00F06C5C">
      <w:pPr>
        <w:pStyle w:val="FootnoteText"/>
        <w:rPr>
          <w:rFonts w:ascii="Calibri Light" w:hAnsi="Calibri Light" w:cs="Calibri Light"/>
        </w:rPr>
      </w:pPr>
      <w:r w:rsidRPr="00F06C5C">
        <w:rPr>
          <w:rStyle w:val="FootnoteReference"/>
          <w:rFonts w:ascii="Calibri Light" w:hAnsi="Calibri Light" w:cs="Calibri Light"/>
        </w:rPr>
        <w:footnoteRef/>
      </w:r>
      <w:r w:rsidRPr="00F06C5C">
        <w:rPr>
          <w:rFonts w:ascii="Calibri Light" w:hAnsi="Calibri Light" w:cs="Calibri Light"/>
        </w:rPr>
        <w:t xml:space="preserve"> World Bank, data access on:</w:t>
      </w:r>
      <w:hyperlink r:id="rId1">
        <w:r w:rsidRPr="00F06C5C">
          <w:rPr>
            <w:rFonts w:ascii="Calibri Light" w:hAnsi="Calibri Light" w:cs="Calibri Light"/>
          </w:rPr>
          <w:t xml:space="preserve"> </w:t>
        </w:r>
      </w:hyperlink>
      <w:hyperlink r:id="rId2">
        <w:r w:rsidRPr="00F06C5C">
          <w:rPr>
            <w:rFonts w:ascii="Calibri Light" w:hAnsi="Calibri Light" w:cs="Calibri Light"/>
            <w:color w:val="1155CC"/>
            <w:u w:val="single"/>
          </w:rPr>
          <w:t>http://data.worldbank.org/</w:t>
        </w:r>
      </w:hyperlink>
      <w:r w:rsidRPr="00F06C5C">
        <w:rPr>
          <w:rFonts w:ascii="Calibri Light" w:hAnsi="Calibri Light" w:cs="Calibri Light"/>
        </w:rPr>
        <w:t>, November 2016</w:t>
      </w:r>
    </w:p>
  </w:footnote>
  <w:footnote w:id="3">
    <w:p w:rsidR="00585C3A" w:rsidRPr="00F06C5C" w:rsidRDefault="00585C3A" w:rsidP="00F06C5C">
      <w:pPr>
        <w:pStyle w:val="FootnoteText"/>
        <w:rPr>
          <w:rFonts w:ascii="Calibri Light" w:hAnsi="Calibri Light" w:cs="Calibri Light"/>
        </w:rPr>
      </w:pPr>
      <w:r w:rsidRPr="00F06C5C">
        <w:rPr>
          <w:rStyle w:val="FootnoteReference"/>
          <w:rFonts w:ascii="Calibri Light" w:hAnsi="Calibri Light" w:cs="Calibri Light"/>
        </w:rPr>
        <w:footnoteRef/>
      </w:r>
      <w:r w:rsidRPr="00F06C5C">
        <w:rPr>
          <w:rFonts w:ascii="Calibri Light" w:hAnsi="Calibri Light" w:cs="Calibri Light"/>
        </w:rPr>
        <w:t xml:space="preserve"> http://data.worldbank.org/country/tajikistan</w:t>
      </w:r>
    </w:p>
  </w:footnote>
  <w:footnote w:id="4">
    <w:p w:rsidR="00585C3A" w:rsidRPr="00F06C5C" w:rsidRDefault="00585C3A" w:rsidP="00F06C5C">
      <w:pPr>
        <w:pStyle w:val="FootnoteText"/>
        <w:rPr>
          <w:rFonts w:ascii="Calibri Light" w:hAnsi="Calibri Light" w:cs="Calibri Light"/>
        </w:rPr>
      </w:pPr>
      <w:r w:rsidRPr="00F06C5C">
        <w:rPr>
          <w:rStyle w:val="FootnoteReference"/>
          <w:rFonts w:ascii="Calibri Light" w:hAnsi="Calibri Light" w:cs="Calibri Light"/>
        </w:rPr>
        <w:footnoteRef/>
      </w:r>
      <w:r w:rsidRPr="00F06C5C">
        <w:rPr>
          <w:rFonts w:ascii="Calibri Light" w:hAnsi="Calibri Light" w:cs="Calibri Light"/>
        </w:rPr>
        <w:t xml:space="preserve"> Human Development Report 2015 ‘Work for human development’, briefing note for countries: Tajikistan. Access on:</w:t>
      </w:r>
      <w:hyperlink r:id="rId3">
        <w:r w:rsidRPr="00F06C5C">
          <w:rPr>
            <w:rFonts w:ascii="Calibri Light" w:hAnsi="Calibri Light" w:cs="Calibri Light"/>
          </w:rPr>
          <w:t xml:space="preserve"> </w:t>
        </w:r>
      </w:hyperlink>
      <w:hyperlink r:id="rId4">
        <w:r w:rsidRPr="00F06C5C">
          <w:rPr>
            <w:rFonts w:ascii="Calibri Light" w:hAnsi="Calibri Light" w:cs="Calibri Light"/>
            <w:color w:val="1155CC"/>
            <w:u w:val="single"/>
          </w:rPr>
          <w:t>http://hdr.undp.org/sites/all/themes/hdr_theme/country-notes/TJK.pdf</w:t>
        </w:r>
      </w:hyperlink>
      <w:r w:rsidRPr="00F06C5C">
        <w:rPr>
          <w:rFonts w:ascii="Calibri Light" w:hAnsi="Calibri Light" w:cs="Calibri Light"/>
        </w:rPr>
        <w:t>, November 2016.</w:t>
      </w:r>
    </w:p>
  </w:footnote>
  <w:footnote w:id="5">
    <w:p w:rsidR="00585C3A" w:rsidRPr="00F06C5C" w:rsidRDefault="00585C3A" w:rsidP="00F06C5C">
      <w:pPr>
        <w:pStyle w:val="FootnoteText"/>
        <w:rPr>
          <w:rFonts w:ascii="Calibri Light" w:hAnsi="Calibri Light" w:cs="Calibri Light"/>
        </w:rPr>
      </w:pPr>
      <w:r w:rsidRPr="00F06C5C">
        <w:rPr>
          <w:rStyle w:val="FootnoteReference"/>
          <w:rFonts w:ascii="Calibri Light" w:hAnsi="Calibri Light" w:cs="Calibri Light"/>
        </w:rPr>
        <w:footnoteRef/>
      </w:r>
      <w:r w:rsidRPr="00F06C5C">
        <w:rPr>
          <w:rFonts w:ascii="Calibri Light" w:hAnsi="Calibri Light" w:cs="Calibri Light"/>
        </w:rPr>
        <w:t xml:space="preserve"> World Bank, data access on:</w:t>
      </w:r>
      <w:hyperlink r:id="rId5">
        <w:r w:rsidRPr="00F06C5C">
          <w:rPr>
            <w:rFonts w:ascii="Calibri Light" w:hAnsi="Calibri Light" w:cs="Calibri Light"/>
          </w:rPr>
          <w:t xml:space="preserve"> </w:t>
        </w:r>
      </w:hyperlink>
      <w:hyperlink r:id="rId6">
        <w:r w:rsidRPr="00F06C5C">
          <w:rPr>
            <w:rFonts w:ascii="Calibri Light" w:hAnsi="Calibri Light" w:cs="Calibri Light"/>
            <w:color w:val="1155CC"/>
            <w:u w:val="single"/>
          </w:rPr>
          <w:t>http://data.worldbank.org/</w:t>
        </w:r>
      </w:hyperlink>
      <w:r w:rsidRPr="00F06C5C">
        <w:rPr>
          <w:rFonts w:ascii="Calibri Light" w:hAnsi="Calibri Light" w:cs="Calibri Light"/>
        </w:rPr>
        <w:t>, February 2016</w:t>
      </w:r>
    </w:p>
  </w:footnote>
  <w:footnote w:id="6">
    <w:p w:rsidR="00585C3A" w:rsidRDefault="00585C3A" w:rsidP="00F06C5C">
      <w:pPr>
        <w:pStyle w:val="FootnoteText"/>
      </w:pPr>
      <w:r w:rsidRPr="00F06C5C">
        <w:rPr>
          <w:rStyle w:val="FootnoteReference"/>
          <w:rFonts w:ascii="Calibri Light" w:hAnsi="Calibri Light" w:cs="Calibri Light"/>
        </w:rPr>
        <w:footnoteRef/>
      </w:r>
      <w:r w:rsidRPr="00F06C5C">
        <w:rPr>
          <w:rFonts w:ascii="Calibri Light" w:hAnsi="Calibri Light" w:cs="Calibri Light"/>
        </w:rPr>
        <w:t xml:space="preserve"> OPHI, MPI data access on </w:t>
      </w:r>
      <w:hyperlink r:id="rId7" w:history="1">
        <w:r w:rsidRPr="00F06C5C">
          <w:rPr>
            <w:rStyle w:val="Hyperlink"/>
            <w:rFonts w:ascii="Calibri Light" w:hAnsi="Calibri Light" w:cs="Calibri Light"/>
          </w:rPr>
          <w:t>http://www.ophi.org.uk/</w:t>
        </w:r>
      </w:hyperlink>
      <w:r w:rsidRPr="00F06C5C">
        <w:rPr>
          <w:rFonts w:ascii="Calibri Light" w:hAnsi="Calibri Light" w:cs="Calibri Light"/>
        </w:rPr>
        <w:t>, February 2016</w:t>
      </w:r>
      <w:r>
        <w:t xml:space="preserve"> </w:t>
      </w:r>
    </w:p>
  </w:footnote>
  <w:footnote w:id="7">
    <w:p w:rsidR="00585C3A" w:rsidRPr="00F06C5C" w:rsidRDefault="00585C3A" w:rsidP="00F06C5C">
      <w:pPr>
        <w:pStyle w:val="FootnoteText"/>
        <w:rPr>
          <w:rFonts w:ascii="Calibri Light" w:hAnsi="Calibri Light" w:cs="Calibri Light"/>
          <w:sz w:val="16"/>
          <w:szCs w:val="16"/>
        </w:rPr>
      </w:pPr>
      <w:r w:rsidRPr="00F06C5C">
        <w:rPr>
          <w:rStyle w:val="FootnoteReference"/>
          <w:rFonts w:ascii="Calibri Light" w:hAnsi="Calibri Light" w:cs="Calibri Light"/>
          <w:sz w:val="16"/>
          <w:szCs w:val="16"/>
        </w:rPr>
        <w:footnoteRef/>
      </w:r>
      <w:r w:rsidRPr="00F06C5C">
        <w:rPr>
          <w:rFonts w:ascii="Calibri Light" w:hAnsi="Calibri Light" w:cs="Calibri Light"/>
          <w:sz w:val="16"/>
          <w:szCs w:val="16"/>
        </w:rPr>
        <w:t xml:space="preserve"> Ira N. Gang, </w:t>
      </w:r>
      <w:proofErr w:type="spellStart"/>
      <w:r w:rsidRPr="00F06C5C">
        <w:rPr>
          <w:rFonts w:ascii="Calibri Light" w:hAnsi="Calibri Light" w:cs="Calibri Light"/>
          <w:sz w:val="16"/>
          <w:szCs w:val="16"/>
        </w:rPr>
        <w:t>Kseniia</w:t>
      </w:r>
      <w:proofErr w:type="spellEnd"/>
      <w:r w:rsidRPr="00F06C5C">
        <w:rPr>
          <w:rFonts w:ascii="Calibri Light" w:hAnsi="Calibri Light" w:cs="Calibri Light"/>
          <w:sz w:val="16"/>
          <w:szCs w:val="16"/>
        </w:rPr>
        <w:t xml:space="preserve"> </w:t>
      </w:r>
      <w:proofErr w:type="spellStart"/>
      <w:r w:rsidRPr="00F06C5C">
        <w:rPr>
          <w:rFonts w:ascii="Calibri Light" w:hAnsi="Calibri Light" w:cs="Calibri Light"/>
          <w:sz w:val="16"/>
          <w:szCs w:val="16"/>
        </w:rPr>
        <w:t>Gatskova</w:t>
      </w:r>
      <w:proofErr w:type="spellEnd"/>
      <w:r w:rsidRPr="00F06C5C">
        <w:rPr>
          <w:rFonts w:ascii="Calibri Light" w:hAnsi="Calibri Light" w:cs="Calibri Light"/>
          <w:sz w:val="16"/>
          <w:szCs w:val="16"/>
        </w:rPr>
        <w:t xml:space="preserve">, John Landon-Lane, </w:t>
      </w:r>
      <w:proofErr w:type="spellStart"/>
      <w:r w:rsidRPr="00F06C5C">
        <w:rPr>
          <w:rFonts w:ascii="Calibri Light" w:hAnsi="Calibri Light" w:cs="Calibri Light"/>
          <w:sz w:val="16"/>
          <w:szCs w:val="16"/>
        </w:rPr>
        <w:t>Myeong</w:t>
      </w:r>
      <w:proofErr w:type="spellEnd"/>
      <w:r w:rsidRPr="00F06C5C">
        <w:rPr>
          <w:rFonts w:ascii="Calibri Light" w:hAnsi="Calibri Light" w:cs="Calibri Light"/>
          <w:sz w:val="16"/>
          <w:szCs w:val="16"/>
        </w:rPr>
        <w:t>-Su Yun: Vulnerability to Poverty: Tajikistan During and After the Global Financial Crisis, IZA DP No. 10049, July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F6"/>
    <w:multiLevelType w:val="hybridMultilevel"/>
    <w:tmpl w:val="64B8627A"/>
    <w:lvl w:ilvl="0" w:tplc="E9342590">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3712"/>
    <w:multiLevelType w:val="hybridMultilevel"/>
    <w:tmpl w:val="61F6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93"/>
    <w:multiLevelType w:val="hybridMultilevel"/>
    <w:tmpl w:val="6546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C22"/>
    <w:multiLevelType w:val="hybridMultilevel"/>
    <w:tmpl w:val="3CD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7B31"/>
    <w:multiLevelType w:val="hybridMultilevel"/>
    <w:tmpl w:val="D31C75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3537B"/>
    <w:multiLevelType w:val="hybridMultilevel"/>
    <w:tmpl w:val="035063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A1379"/>
    <w:multiLevelType w:val="multilevel"/>
    <w:tmpl w:val="DFE01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25D95"/>
    <w:multiLevelType w:val="hybridMultilevel"/>
    <w:tmpl w:val="6B24C56C"/>
    <w:lvl w:ilvl="0" w:tplc="5692B5F4">
      <w:start w:val="1"/>
      <w:numFmt w:val="bullet"/>
      <w:lvlText w:val=""/>
      <w:lvlJc w:val="left"/>
      <w:pPr>
        <w:ind w:left="360" w:hanging="360"/>
      </w:pPr>
      <w:rPr>
        <w:rFonts w:ascii="Symbol" w:hAnsi="Symbol"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0112B4"/>
    <w:multiLevelType w:val="hybridMultilevel"/>
    <w:tmpl w:val="91D4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76920"/>
    <w:multiLevelType w:val="multilevel"/>
    <w:tmpl w:val="942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D7DC8"/>
    <w:multiLevelType w:val="hybridMultilevel"/>
    <w:tmpl w:val="91D40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F131A"/>
    <w:multiLevelType w:val="hybridMultilevel"/>
    <w:tmpl w:val="035063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11147"/>
    <w:multiLevelType w:val="hybridMultilevel"/>
    <w:tmpl w:val="28B041BA"/>
    <w:lvl w:ilvl="0" w:tplc="EFE4845C">
      <w:start w:val="4"/>
      <w:numFmt w:val="bullet"/>
      <w:lvlText w:val="-"/>
      <w:lvlJc w:val="left"/>
      <w:pPr>
        <w:ind w:left="360" w:hanging="360"/>
      </w:pPr>
      <w:rPr>
        <w:rFonts w:ascii="Arial" w:eastAsia="Calibri" w:hAnsi="Arial" w:cs="Arial" w:hint="default"/>
        <w:lang w:val="en-US"/>
      </w:rPr>
    </w:lvl>
    <w:lvl w:ilvl="1" w:tplc="EFE4845C">
      <w:start w:val="4"/>
      <w:numFmt w:val="bullet"/>
      <w:lvlText w:val="-"/>
      <w:lvlJc w:val="left"/>
      <w:pPr>
        <w:ind w:left="1080" w:hanging="360"/>
      </w:pPr>
      <w:rPr>
        <w:rFonts w:ascii="Arial" w:eastAsia="Calibri" w:hAnsi="Arial" w:cs="Arial" w:hint="default"/>
        <w:lang w:val="en-U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DA4001"/>
    <w:multiLevelType w:val="hybridMultilevel"/>
    <w:tmpl w:val="5EAA324C"/>
    <w:lvl w:ilvl="0" w:tplc="040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5" w15:restartNumberingAfterBreak="0">
    <w:nsid w:val="30072ACA"/>
    <w:multiLevelType w:val="hybridMultilevel"/>
    <w:tmpl w:val="A44449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05D2DAC"/>
    <w:multiLevelType w:val="multilevel"/>
    <w:tmpl w:val="9E2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E1921"/>
    <w:multiLevelType w:val="hybridMultilevel"/>
    <w:tmpl w:val="91D40A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3FD"/>
    <w:multiLevelType w:val="hybridMultilevel"/>
    <w:tmpl w:val="3DCE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25885"/>
    <w:multiLevelType w:val="multilevel"/>
    <w:tmpl w:val="9432D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450"/>
      </w:pPr>
      <w:rPr>
        <w:rFonts w:hint="default"/>
      </w:rPr>
    </w:lvl>
    <w:lvl w:ilvl="2">
      <w:start w:val="1"/>
      <w:numFmt w:val="upperRoman"/>
      <w:lvlText w:val="%3."/>
      <w:lvlJc w:val="left"/>
      <w:pPr>
        <w:ind w:left="7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D1CC5"/>
    <w:multiLevelType w:val="hybridMultilevel"/>
    <w:tmpl w:val="C3205E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61B6460"/>
    <w:multiLevelType w:val="multilevel"/>
    <w:tmpl w:val="393064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880"/>
        </w:tabs>
        <w:ind w:left="2880" w:hanging="360"/>
      </w:pPr>
      <w:rPr>
        <w:rFonts w:ascii="Symbol" w:hAnsi="Symbol" w:hint="default"/>
      </w:rPr>
    </w:lvl>
    <w:lvl w:ilvl="2">
      <w:start w:val="5"/>
      <w:numFmt w:val="decimal"/>
      <w:lvlText w:val="%3."/>
      <w:lvlJc w:val="left"/>
      <w:pPr>
        <w:tabs>
          <w:tab w:val="num" w:pos="3600"/>
        </w:tabs>
        <w:ind w:left="3600" w:hanging="360"/>
      </w:p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Times New Roman"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92E58DF"/>
    <w:multiLevelType w:val="hybridMultilevel"/>
    <w:tmpl w:val="311453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079F4"/>
    <w:multiLevelType w:val="hybridMultilevel"/>
    <w:tmpl w:val="A2BCA7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3435CF"/>
    <w:multiLevelType w:val="hybridMultilevel"/>
    <w:tmpl w:val="DFC656B8"/>
    <w:lvl w:ilvl="0" w:tplc="EFE4845C">
      <w:start w:val="4"/>
      <w:numFmt w:val="bullet"/>
      <w:lvlText w:val="-"/>
      <w:lvlJc w:val="left"/>
      <w:pPr>
        <w:ind w:left="360" w:hanging="360"/>
      </w:pPr>
      <w:rPr>
        <w:rFonts w:ascii="Arial" w:eastAsia="Calibri" w:hAnsi="Arial" w:cs="Aria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1C2FD9"/>
    <w:multiLevelType w:val="hybridMultilevel"/>
    <w:tmpl w:val="9E022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544A22"/>
    <w:multiLevelType w:val="hybridMultilevel"/>
    <w:tmpl w:val="75969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C175549"/>
    <w:multiLevelType w:val="hybridMultilevel"/>
    <w:tmpl w:val="F73EBB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11ECF"/>
    <w:multiLevelType w:val="hybridMultilevel"/>
    <w:tmpl w:val="91D4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75E14"/>
    <w:multiLevelType w:val="multilevel"/>
    <w:tmpl w:val="EDFC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94F1F"/>
    <w:multiLevelType w:val="hybridMultilevel"/>
    <w:tmpl w:val="2AE63CD8"/>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97B0BC7"/>
    <w:multiLevelType w:val="multilevel"/>
    <w:tmpl w:val="15F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C08EA"/>
    <w:multiLevelType w:val="hybridMultilevel"/>
    <w:tmpl w:val="BF281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A13879"/>
    <w:multiLevelType w:val="hybridMultilevel"/>
    <w:tmpl w:val="5F9E9CD8"/>
    <w:lvl w:ilvl="0" w:tplc="584608E4">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801CA"/>
    <w:multiLevelType w:val="hybridMultilevel"/>
    <w:tmpl w:val="8E2CA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CCF1884"/>
    <w:multiLevelType w:val="hybridMultilevel"/>
    <w:tmpl w:val="61F6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F1602"/>
    <w:multiLevelType w:val="hybridMultilevel"/>
    <w:tmpl w:val="91D4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B52EC"/>
    <w:multiLevelType w:val="hybridMultilevel"/>
    <w:tmpl w:val="F0FA58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3060D11"/>
    <w:multiLevelType w:val="hybridMultilevel"/>
    <w:tmpl w:val="E95E57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096C09"/>
    <w:multiLevelType w:val="multilevel"/>
    <w:tmpl w:val="B988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F349B"/>
    <w:multiLevelType w:val="hybridMultilevel"/>
    <w:tmpl w:val="A96AE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F1552B"/>
    <w:multiLevelType w:val="hybridMultilevel"/>
    <w:tmpl w:val="36A4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6"/>
  </w:num>
  <w:num w:numId="6">
    <w:abstractNumId w:val="16"/>
  </w:num>
  <w:num w:numId="7">
    <w:abstractNumId w:val="14"/>
  </w:num>
  <w:num w:numId="8">
    <w:abstractNumId w:val="7"/>
  </w:num>
  <w:num w:numId="9">
    <w:abstractNumId w:val="37"/>
  </w:num>
  <w:num w:numId="10">
    <w:abstractNumId w:val="30"/>
  </w:num>
  <w:num w:numId="11">
    <w:abstractNumId w:val="27"/>
  </w:num>
  <w:num w:numId="12">
    <w:abstractNumId w:val="10"/>
  </w:num>
  <w:num w:numId="13">
    <w:abstractNumId w:val="19"/>
  </w:num>
  <w:num w:numId="14">
    <w:abstractNumId w:val="9"/>
  </w:num>
  <w:num w:numId="15">
    <w:abstractNumId w:val="15"/>
  </w:num>
  <w:num w:numId="16">
    <w:abstractNumId w:val="20"/>
  </w:num>
  <w:num w:numId="17">
    <w:abstractNumId w:val="24"/>
  </w:num>
  <w:num w:numId="18">
    <w:abstractNumId w:val="13"/>
  </w:num>
  <w:num w:numId="19">
    <w:abstractNumId w:val="31"/>
  </w:num>
  <w:num w:numId="20">
    <w:abstractNumId w:val="39"/>
  </w:num>
  <w:num w:numId="21">
    <w:abstractNumId w:val="28"/>
  </w:num>
  <w:num w:numId="22">
    <w:abstractNumId w:val="36"/>
  </w:num>
  <w:num w:numId="23">
    <w:abstractNumId w:val="5"/>
  </w:num>
  <w:num w:numId="24">
    <w:abstractNumId w:val="11"/>
  </w:num>
  <w:num w:numId="25">
    <w:abstractNumId w:val="17"/>
  </w:num>
  <w:num w:numId="26">
    <w:abstractNumId w:val="25"/>
  </w:num>
  <w:num w:numId="27">
    <w:abstractNumId w:val="12"/>
  </w:num>
  <w:num w:numId="28">
    <w:abstractNumId w:val="2"/>
  </w:num>
  <w:num w:numId="29">
    <w:abstractNumId w:val="4"/>
  </w:num>
  <w:num w:numId="30">
    <w:abstractNumId w:val="18"/>
  </w:num>
  <w:num w:numId="31">
    <w:abstractNumId w:val="22"/>
  </w:num>
  <w:num w:numId="32">
    <w:abstractNumId w:val="3"/>
  </w:num>
  <w:num w:numId="33">
    <w:abstractNumId w:val="35"/>
  </w:num>
  <w:num w:numId="34">
    <w:abstractNumId w:val="1"/>
  </w:num>
  <w:num w:numId="35">
    <w:abstractNumId w:val="33"/>
  </w:num>
  <w:num w:numId="36">
    <w:abstractNumId w:val="41"/>
  </w:num>
  <w:num w:numId="37">
    <w:abstractNumId w:val="23"/>
  </w:num>
  <w:num w:numId="38">
    <w:abstractNumId w:val="38"/>
  </w:num>
  <w:num w:numId="39">
    <w:abstractNumId w:val="32"/>
  </w:num>
  <w:num w:numId="40">
    <w:abstractNumId w:val="21"/>
    <w:lvlOverride w:ilvl="0"/>
    <w:lvlOverride w:ilvl="1"/>
    <w:lvlOverride w:ilvl="2">
      <w:startOverride w:val="5"/>
    </w:lvlOverride>
    <w:lvlOverride w:ilvl="3"/>
    <w:lvlOverride w:ilvl="4"/>
    <w:lvlOverride w:ilvl="5"/>
    <w:lvlOverride w:ilvl="6"/>
    <w:lvlOverride w:ilvl="7"/>
    <w:lvlOverride w:ilvl="8"/>
  </w:num>
  <w:num w:numId="41">
    <w:abstractNumId w:val="34"/>
  </w:num>
  <w:num w:numId="4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B"/>
    <w:rsid w:val="00005032"/>
    <w:rsid w:val="00005113"/>
    <w:rsid w:val="000071E7"/>
    <w:rsid w:val="00007806"/>
    <w:rsid w:val="00013FCE"/>
    <w:rsid w:val="0001509A"/>
    <w:rsid w:val="00022F73"/>
    <w:rsid w:val="000241B1"/>
    <w:rsid w:val="0002656B"/>
    <w:rsid w:val="000306C7"/>
    <w:rsid w:val="00031502"/>
    <w:rsid w:val="00034AB7"/>
    <w:rsid w:val="00043851"/>
    <w:rsid w:val="00045D57"/>
    <w:rsid w:val="0004696F"/>
    <w:rsid w:val="000600C7"/>
    <w:rsid w:val="000632D8"/>
    <w:rsid w:val="000636BC"/>
    <w:rsid w:val="00073DBC"/>
    <w:rsid w:val="00073FB5"/>
    <w:rsid w:val="00076D05"/>
    <w:rsid w:val="00080245"/>
    <w:rsid w:val="000819AE"/>
    <w:rsid w:val="000836DC"/>
    <w:rsid w:val="00083CF7"/>
    <w:rsid w:val="000870E4"/>
    <w:rsid w:val="0009740F"/>
    <w:rsid w:val="000A6295"/>
    <w:rsid w:val="000A6B46"/>
    <w:rsid w:val="000B1B13"/>
    <w:rsid w:val="000B4861"/>
    <w:rsid w:val="000B70B5"/>
    <w:rsid w:val="000C02CF"/>
    <w:rsid w:val="000C1661"/>
    <w:rsid w:val="000C276A"/>
    <w:rsid w:val="000C41A4"/>
    <w:rsid w:val="000C433C"/>
    <w:rsid w:val="000C64E9"/>
    <w:rsid w:val="000C79D5"/>
    <w:rsid w:val="000C7AF0"/>
    <w:rsid w:val="000D1614"/>
    <w:rsid w:val="000D40FD"/>
    <w:rsid w:val="000D50FA"/>
    <w:rsid w:val="000E114E"/>
    <w:rsid w:val="000E73E5"/>
    <w:rsid w:val="000E7F90"/>
    <w:rsid w:val="000F5546"/>
    <w:rsid w:val="0010045C"/>
    <w:rsid w:val="00102528"/>
    <w:rsid w:val="001030BD"/>
    <w:rsid w:val="001039F2"/>
    <w:rsid w:val="00104820"/>
    <w:rsid w:val="001103F0"/>
    <w:rsid w:val="0012724D"/>
    <w:rsid w:val="00135510"/>
    <w:rsid w:val="00136CDF"/>
    <w:rsid w:val="00137584"/>
    <w:rsid w:val="00137E6F"/>
    <w:rsid w:val="00141C24"/>
    <w:rsid w:val="001504E0"/>
    <w:rsid w:val="00156EDA"/>
    <w:rsid w:val="00162E9F"/>
    <w:rsid w:val="00166165"/>
    <w:rsid w:val="00172BC2"/>
    <w:rsid w:val="00172C4C"/>
    <w:rsid w:val="001752AC"/>
    <w:rsid w:val="001861D4"/>
    <w:rsid w:val="0019029A"/>
    <w:rsid w:val="0019213D"/>
    <w:rsid w:val="001937D1"/>
    <w:rsid w:val="00195334"/>
    <w:rsid w:val="001A34CE"/>
    <w:rsid w:val="001A4B43"/>
    <w:rsid w:val="001B2501"/>
    <w:rsid w:val="001C2B61"/>
    <w:rsid w:val="001C6F96"/>
    <w:rsid w:val="001D34CC"/>
    <w:rsid w:val="001E1379"/>
    <w:rsid w:val="001E1B96"/>
    <w:rsid w:val="001E4C38"/>
    <w:rsid w:val="001F10A6"/>
    <w:rsid w:val="001F5A95"/>
    <w:rsid w:val="00202723"/>
    <w:rsid w:val="00203AF4"/>
    <w:rsid w:val="002043BD"/>
    <w:rsid w:val="002045BF"/>
    <w:rsid w:val="00205344"/>
    <w:rsid w:val="002076F6"/>
    <w:rsid w:val="00210687"/>
    <w:rsid w:val="0021220B"/>
    <w:rsid w:val="00213D36"/>
    <w:rsid w:val="00215857"/>
    <w:rsid w:val="00216EF3"/>
    <w:rsid w:val="00217B79"/>
    <w:rsid w:val="00222F06"/>
    <w:rsid w:val="002246C6"/>
    <w:rsid w:val="00231BD8"/>
    <w:rsid w:val="00232D59"/>
    <w:rsid w:val="00233863"/>
    <w:rsid w:val="00234210"/>
    <w:rsid w:val="002354D2"/>
    <w:rsid w:val="00237D48"/>
    <w:rsid w:val="00241C8F"/>
    <w:rsid w:val="00242104"/>
    <w:rsid w:val="00242EB2"/>
    <w:rsid w:val="00246C4C"/>
    <w:rsid w:val="00251C31"/>
    <w:rsid w:val="002525BC"/>
    <w:rsid w:val="00253446"/>
    <w:rsid w:val="0025347A"/>
    <w:rsid w:val="002544D9"/>
    <w:rsid w:val="002561CC"/>
    <w:rsid w:val="0025772B"/>
    <w:rsid w:val="00265CFC"/>
    <w:rsid w:val="002662FE"/>
    <w:rsid w:val="00276961"/>
    <w:rsid w:val="002809D6"/>
    <w:rsid w:val="00286887"/>
    <w:rsid w:val="0028745F"/>
    <w:rsid w:val="00287B48"/>
    <w:rsid w:val="00291B19"/>
    <w:rsid w:val="00293B7E"/>
    <w:rsid w:val="00297321"/>
    <w:rsid w:val="002A0572"/>
    <w:rsid w:val="002A1F60"/>
    <w:rsid w:val="002A563C"/>
    <w:rsid w:val="002A6875"/>
    <w:rsid w:val="002B2DC4"/>
    <w:rsid w:val="002B517A"/>
    <w:rsid w:val="002C0339"/>
    <w:rsid w:val="002C14F5"/>
    <w:rsid w:val="002C2F79"/>
    <w:rsid w:val="002D3A47"/>
    <w:rsid w:val="002D4C5C"/>
    <w:rsid w:val="002D4EA2"/>
    <w:rsid w:val="002D611B"/>
    <w:rsid w:val="002D736B"/>
    <w:rsid w:val="002D760B"/>
    <w:rsid w:val="002E2FC9"/>
    <w:rsid w:val="002E739B"/>
    <w:rsid w:val="002F2F03"/>
    <w:rsid w:val="002F5712"/>
    <w:rsid w:val="002F5CC6"/>
    <w:rsid w:val="0030019B"/>
    <w:rsid w:val="00300844"/>
    <w:rsid w:val="003040EA"/>
    <w:rsid w:val="00305B9F"/>
    <w:rsid w:val="0030726D"/>
    <w:rsid w:val="00311F66"/>
    <w:rsid w:val="00317417"/>
    <w:rsid w:val="00320839"/>
    <w:rsid w:val="00321AB3"/>
    <w:rsid w:val="00322922"/>
    <w:rsid w:val="00324B96"/>
    <w:rsid w:val="00326E02"/>
    <w:rsid w:val="00335F3F"/>
    <w:rsid w:val="0033616F"/>
    <w:rsid w:val="00340732"/>
    <w:rsid w:val="00341AB3"/>
    <w:rsid w:val="00347D4F"/>
    <w:rsid w:val="00350A94"/>
    <w:rsid w:val="00355422"/>
    <w:rsid w:val="00355533"/>
    <w:rsid w:val="00362C12"/>
    <w:rsid w:val="00364C94"/>
    <w:rsid w:val="003669FD"/>
    <w:rsid w:val="0036799A"/>
    <w:rsid w:val="00373D3B"/>
    <w:rsid w:val="003744F7"/>
    <w:rsid w:val="00375636"/>
    <w:rsid w:val="00385752"/>
    <w:rsid w:val="00390267"/>
    <w:rsid w:val="0039365C"/>
    <w:rsid w:val="00393AAF"/>
    <w:rsid w:val="00397305"/>
    <w:rsid w:val="003A2A80"/>
    <w:rsid w:val="003A3080"/>
    <w:rsid w:val="003A47E0"/>
    <w:rsid w:val="003B3668"/>
    <w:rsid w:val="003C47C5"/>
    <w:rsid w:val="003D2C48"/>
    <w:rsid w:val="003D6C47"/>
    <w:rsid w:val="003D758B"/>
    <w:rsid w:val="003D75EE"/>
    <w:rsid w:val="003D78A4"/>
    <w:rsid w:val="003E503A"/>
    <w:rsid w:val="003E578C"/>
    <w:rsid w:val="003E6CDE"/>
    <w:rsid w:val="003E7594"/>
    <w:rsid w:val="003F0F63"/>
    <w:rsid w:val="003F1E49"/>
    <w:rsid w:val="003F2A63"/>
    <w:rsid w:val="003F2E76"/>
    <w:rsid w:val="003F37CA"/>
    <w:rsid w:val="003F5174"/>
    <w:rsid w:val="003F6264"/>
    <w:rsid w:val="003F63EA"/>
    <w:rsid w:val="00403253"/>
    <w:rsid w:val="00403C3A"/>
    <w:rsid w:val="00406030"/>
    <w:rsid w:val="00413E55"/>
    <w:rsid w:val="00415150"/>
    <w:rsid w:val="004167FD"/>
    <w:rsid w:val="00417FA7"/>
    <w:rsid w:val="004243A6"/>
    <w:rsid w:val="004248EA"/>
    <w:rsid w:val="00425A32"/>
    <w:rsid w:val="00433CEB"/>
    <w:rsid w:val="00435C33"/>
    <w:rsid w:val="00436713"/>
    <w:rsid w:val="00440CFB"/>
    <w:rsid w:val="00441527"/>
    <w:rsid w:val="00453F81"/>
    <w:rsid w:val="00453F85"/>
    <w:rsid w:val="004610B5"/>
    <w:rsid w:val="00464278"/>
    <w:rsid w:val="004655F3"/>
    <w:rsid w:val="00467E6E"/>
    <w:rsid w:val="00486A81"/>
    <w:rsid w:val="00486D8D"/>
    <w:rsid w:val="00493855"/>
    <w:rsid w:val="0049670E"/>
    <w:rsid w:val="00497576"/>
    <w:rsid w:val="00497ECC"/>
    <w:rsid w:val="004A2AB5"/>
    <w:rsid w:val="004B07F2"/>
    <w:rsid w:val="004B1FB8"/>
    <w:rsid w:val="004B3412"/>
    <w:rsid w:val="004B511D"/>
    <w:rsid w:val="004B65EB"/>
    <w:rsid w:val="004C2894"/>
    <w:rsid w:val="004C452E"/>
    <w:rsid w:val="004C6C2E"/>
    <w:rsid w:val="004D515F"/>
    <w:rsid w:val="004D760D"/>
    <w:rsid w:val="004E130C"/>
    <w:rsid w:val="004F0129"/>
    <w:rsid w:val="004F0E6B"/>
    <w:rsid w:val="004F1B7E"/>
    <w:rsid w:val="004F2404"/>
    <w:rsid w:val="004F475A"/>
    <w:rsid w:val="004F5F62"/>
    <w:rsid w:val="004F71D3"/>
    <w:rsid w:val="00502219"/>
    <w:rsid w:val="00504299"/>
    <w:rsid w:val="005042CB"/>
    <w:rsid w:val="00504BAE"/>
    <w:rsid w:val="005054CE"/>
    <w:rsid w:val="005078E0"/>
    <w:rsid w:val="0051275A"/>
    <w:rsid w:val="00513FED"/>
    <w:rsid w:val="00516E1D"/>
    <w:rsid w:val="00517261"/>
    <w:rsid w:val="005209A3"/>
    <w:rsid w:val="00523476"/>
    <w:rsid w:val="00527677"/>
    <w:rsid w:val="00527EFC"/>
    <w:rsid w:val="00530019"/>
    <w:rsid w:val="00533233"/>
    <w:rsid w:val="00535DF1"/>
    <w:rsid w:val="00536AAA"/>
    <w:rsid w:val="00536C99"/>
    <w:rsid w:val="00540549"/>
    <w:rsid w:val="00542307"/>
    <w:rsid w:val="00547324"/>
    <w:rsid w:val="005544DB"/>
    <w:rsid w:val="005565F0"/>
    <w:rsid w:val="0056051D"/>
    <w:rsid w:val="005615E1"/>
    <w:rsid w:val="005621CB"/>
    <w:rsid w:val="0056283B"/>
    <w:rsid w:val="005647FE"/>
    <w:rsid w:val="00564A99"/>
    <w:rsid w:val="00566884"/>
    <w:rsid w:val="00567613"/>
    <w:rsid w:val="00571888"/>
    <w:rsid w:val="00572FD9"/>
    <w:rsid w:val="00577C4B"/>
    <w:rsid w:val="0058062C"/>
    <w:rsid w:val="005813D4"/>
    <w:rsid w:val="005816CA"/>
    <w:rsid w:val="005821A2"/>
    <w:rsid w:val="005832A0"/>
    <w:rsid w:val="00583D90"/>
    <w:rsid w:val="00584D3D"/>
    <w:rsid w:val="00585908"/>
    <w:rsid w:val="00585C3A"/>
    <w:rsid w:val="0058669F"/>
    <w:rsid w:val="00586B66"/>
    <w:rsid w:val="00590CC8"/>
    <w:rsid w:val="005953CE"/>
    <w:rsid w:val="005A1595"/>
    <w:rsid w:val="005A1F84"/>
    <w:rsid w:val="005A2153"/>
    <w:rsid w:val="005A7E7B"/>
    <w:rsid w:val="005B244C"/>
    <w:rsid w:val="005B3288"/>
    <w:rsid w:val="005B5D15"/>
    <w:rsid w:val="005C1BD2"/>
    <w:rsid w:val="005C1C24"/>
    <w:rsid w:val="005C2345"/>
    <w:rsid w:val="005D3192"/>
    <w:rsid w:val="005D329F"/>
    <w:rsid w:val="005D5194"/>
    <w:rsid w:val="005D5AD9"/>
    <w:rsid w:val="005E2872"/>
    <w:rsid w:val="005E3FDC"/>
    <w:rsid w:val="005E6205"/>
    <w:rsid w:val="005E6743"/>
    <w:rsid w:val="005F24FD"/>
    <w:rsid w:val="005F404F"/>
    <w:rsid w:val="005F57FB"/>
    <w:rsid w:val="0060392A"/>
    <w:rsid w:val="00604F04"/>
    <w:rsid w:val="0061223C"/>
    <w:rsid w:val="0062063A"/>
    <w:rsid w:val="0062163E"/>
    <w:rsid w:val="00625BF6"/>
    <w:rsid w:val="00630347"/>
    <w:rsid w:val="00634672"/>
    <w:rsid w:val="00635DC4"/>
    <w:rsid w:val="00636205"/>
    <w:rsid w:val="0063775A"/>
    <w:rsid w:val="00637C98"/>
    <w:rsid w:val="0064028B"/>
    <w:rsid w:val="00641C35"/>
    <w:rsid w:val="00644969"/>
    <w:rsid w:val="006452D6"/>
    <w:rsid w:val="00645C02"/>
    <w:rsid w:val="00650907"/>
    <w:rsid w:val="006527A6"/>
    <w:rsid w:val="006601EF"/>
    <w:rsid w:val="0066312F"/>
    <w:rsid w:val="006647CB"/>
    <w:rsid w:val="006663AA"/>
    <w:rsid w:val="00674BA8"/>
    <w:rsid w:val="00687B37"/>
    <w:rsid w:val="0069475B"/>
    <w:rsid w:val="006970A7"/>
    <w:rsid w:val="006A11F0"/>
    <w:rsid w:val="006A1553"/>
    <w:rsid w:val="006A5692"/>
    <w:rsid w:val="006B7E60"/>
    <w:rsid w:val="006C0383"/>
    <w:rsid w:val="006C1AC1"/>
    <w:rsid w:val="006C223F"/>
    <w:rsid w:val="006C301F"/>
    <w:rsid w:val="006C54D7"/>
    <w:rsid w:val="006C6735"/>
    <w:rsid w:val="006C7E15"/>
    <w:rsid w:val="006D4D06"/>
    <w:rsid w:val="006D5249"/>
    <w:rsid w:val="006E0B32"/>
    <w:rsid w:val="006E4801"/>
    <w:rsid w:val="006E490B"/>
    <w:rsid w:val="006E66A6"/>
    <w:rsid w:val="006F2DB8"/>
    <w:rsid w:val="006F39BE"/>
    <w:rsid w:val="006F7A0D"/>
    <w:rsid w:val="007009F9"/>
    <w:rsid w:val="007041C7"/>
    <w:rsid w:val="00705D89"/>
    <w:rsid w:val="00706332"/>
    <w:rsid w:val="00706F81"/>
    <w:rsid w:val="007127B6"/>
    <w:rsid w:val="00717B0B"/>
    <w:rsid w:val="00720647"/>
    <w:rsid w:val="00723204"/>
    <w:rsid w:val="00723914"/>
    <w:rsid w:val="00727C96"/>
    <w:rsid w:val="007302BF"/>
    <w:rsid w:val="00730B35"/>
    <w:rsid w:val="007310D1"/>
    <w:rsid w:val="007342B9"/>
    <w:rsid w:val="00736416"/>
    <w:rsid w:val="007379C5"/>
    <w:rsid w:val="00740C1F"/>
    <w:rsid w:val="00744FC8"/>
    <w:rsid w:val="007453AD"/>
    <w:rsid w:val="00745612"/>
    <w:rsid w:val="00746F42"/>
    <w:rsid w:val="00765435"/>
    <w:rsid w:val="00770134"/>
    <w:rsid w:val="00770BA8"/>
    <w:rsid w:val="00773A89"/>
    <w:rsid w:val="0077532D"/>
    <w:rsid w:val="00785958"/>
    <w:rsid w:val="00785B56"/>
    <w:rsid w:val="00794886"/>
    <w:rsid w:val="00794B04"/>
    <w:rsid w:val="00796BBA"/>
    <w:rsid w:val="00797CE5"/>
    <w:rsid w:val="007A02AC"/>
    <w:rsid w:val="007B0AC7"/>
    <w:rsid w:val="007B0CA2"/>
    <w:rsid w:val="007B7C43"/>
    <w:rsid w:val="007D0772"/>
    <w:rsid w:val="007D110A"/>
    <w:rsid w:val="007D20EC"/>
    <w:rsid w:val="007D52EF"/>
    <w:rsid w:val="007E58BD"/>
    <w:rsid w:val="007E5E12"/>
    <w:rsid w:val="00803039"/>
    <w:rsid w:val="008040CB"/>
    <w:rsid w:val="0080531C"/>
    <w:rsid w:val="00810015"/>
    <w:rsid w:val="00813432"/>
    <w:rsid w:val="00814E00"/>
    <w:rsid w:val="008158FC"/>
    <w:rsid w:val="008201E1"/>
    <w:rsid w:val="00821398"/>
    <w:rsid w:val="00821479"/>
    <w:rsid w:val="008230BF"/>
    <w:rsid w:val="00825A23"/>
    <w:rsid w:val="00832770"/>
    <w:rsid w:val="0083427D"/>
    <w:rsid w:val="00834843"/>
    <w:rsid w:val="00844E00"/>
    <w:rsid w:val="00847F42"/>
    <w:rsid w:val="00851D2B"/>
    <w:rsid w:val="00854B71"/>
    <w:rsid w:val="008622C2"/>
    <w:rsid w:val="008718C7"/>
    <w:rsid w:val="00871CB7"/>
    <w:rsid w:val="00876747"/>
    <w:rsid w:val="00877AF0"/>
    <w:rsid w:val="00880A2C"/>
    <w:rsid w:val="00881F54"/>
    <w:rsid w:val="00885023"/>
    <w:rsid w:val="00886B4E"/>
    <w:rsid w:val="00887C6D"/>
    <w:rsid w:val="00890498"/>
    <w:rsid w:val="00892055"/>
    <w:rsid w:val="008934F7"/>
    <w:rsid w:val="008949CF"/>
    <w:rsid w:val="00896B3D"/>
    <w:rsid w:val="008A21C5"/>
    <w:rsid w:val="008A5FCE"/>
    <w:rsid w:val="008A7529"/>
    <w:rsid w:val="008A7E8F"/>
    <w:rsid w:val="008B0941"/>
    <w:rsid w:val="008B15F2"/>
    <w:rsid w:val="008B2234"/>
    <w:rsid w:val="008B2C64"/>
    <w:rsid w:val="008B5E31"/>
    <w:rsid w:val="008C4943"/>
    <w:rsid w:val="008C6961"/>
    <w:rsid w:val="008C7D17"/>
    <w:rsid w:val="008D577A"/>
    <w:rsid w:val="008D58FF"/>
    <w:rsid w:val="008D6F7D"/>
    <w:rsid w:val="008E5CB5"/>
    <w:rsid w:val="008E75B8"/>
    <w:rsid w:val="008F2252"/>
    <w:rsid w:val="008F2A33"/>
    <w:rsid w:val="008F2FC9"/>
    <w:rsid w:val="00901E6D"/>
    <w:rsid w:val="009034CA"/>
    <w:rsid w:val="0090585C"/>
    <w:rsid w:val="009058F7"/>
    <w:rsid w:val="00905F42"/>
    <w:rsid w:val="00910548"/>
    <w:rsid w:val="00921EE9"/>
    <w:rsid w:val="009244D7"/>
    <w:rsid w:val="0093232C"/>
    <w:rsid w:val="009355C7"/>
    <w:rsid w:val="009374CA"/>
    <w:rsid w:val="009376C7"/>
    <w:rsid w:val="00944D02"/>
    <w:rsid w:val="00946603"/>
    <w:rsid w:val="0095231B"/>
    <w:rsid w:val="00953AAC"/>
    <w:rsid w:val="00954EFB"/>
    <w:rsid w:val="009631B1"/>
    <w:rsid w:val="009738D1"/>
    <w:rsid w:val="00975603"/>
    <w:rsid w:val="00976EB8"/>
    <w:rsid w:val="0097720B"/>
    <w:rsid w:val="009775B9"/>
    <w:rsid w:val="00981E96"/>
    <w:rsid w:val="00984D18"/>
    <w:rsid w:val="0099102C"/>
    <w:rsid w:val="009956FD"/>
    <w:rsid w:val="00995750"/>
    <w:rsid w:val="00996E37"/>
    <w:rsid w:val="009A1711"/>
    <w:rsid w:val="009A43DF"/>
    <w:rsid w:val="009A617D"/>
    <w:rsid w:val="009A6A15"/>
    <w:rsid w:val="009B1534"/>
    <w:rsid w:val="009B4E06"/>
    <w:rsid w:val="009B714D"/>
    <w:rsid w:val="009B7E02"/>
    <w:rsid w:val="009C0810"/>
    <w:rsid w:val="009C14C8"/>
    <w:rsid w:val="009C44CC"/>
    <w:rsid w:val="009C48C7"/>
    <w:rsid w:val="009C7D9D"/>
    <w:rsid w:val="009D28DD"/>
    <w:rsid w:val="009D439A"/>
    <w:rsid w:val="009D4CBE"/>
    <w:rsid w:val="009D7A63"/>
    <w:rsid w:val="009E1E08"/>
    <w:rsid w:val="009E6377"/>
    <w:rsid w:val="009F22E9"/>
    <w:rsid w:val="009F28DB"/>
    <w:rsid w:val="009F53DB"/>
    <w:rsid w:val="009F5A08"/>
    <w:rsid w:val="009F7760"/>
    <w:rsid w:val="00A11173"/>
    <w:rsid w:val="00A142F2"/>
    <w:rsid w:val="00A166ED"/>
    <w:rsid w:val="00A21331"/>
    <w:rsid w:val="00A22A6A"/>
    <w:rsid w:val="00A26F9E"/>
    <w:rsid w:val="00A329B1"/>
    <w:rsid w:val="00A32A5B"/>
    <w:rsid w:val="00A3384B"/>
    <w:rsid w:val="00A35A58"/>
    <w:rsid w:val="00A35F5C"/>
    <w:rsid w:val="00A37063"/>
    <w:rsid w:val="00A42ADC"/>
    <w:rsid w:val="00A44342"/>
    <w:rsid w:val="00A579C8"/>
    <w:rsid w:val="00A752CB"/>
    <w:rsid w:val="00A775BB"/>
    <w:rsid w:val="00A8150D"/>
    <w:rsid w:val="00A86C68"/>
    <w:rsid w:val="00A871E5"/>
    <w:rsid w:val="00A8795A"/>
    <w:rsid w:val="00A87C07"/>
    <w:rsid w:val="00AA7F7C"/>
    <w:rsid w:val="00AB15FC"/>
    <w:rsid w:val="00AB2423"/>
    <w:rsid w:val="00AB5355"/>
    <w:rsid w:val="00AB6EC3"/>
    <w:rsid w:val="00AB7DF6"/>
    <w:rsid w:val="00AD0C0C"/>
    <w:rsid w:val="00AD1FB3"/>
    <w:rsid w:val="00AD2622"/>
    <w:rsid w:val="00AD4118"/>
    <w:rsid w:val="00AD6926"/>
    <w:rsid w:val="00AE53D1"/>
    <w:rsid w:val="00B00277"/>
    <w:rsid w:val="00B00E84"/>
    <w:rsid w:val="00B0192E"/>
    <w:rsid w:val="00B071E9"/>
    <w:rsid w:val="00B077BF"/>
    <w:rsid w:val="00B10913"/>
    <w:rsid w:val="00B17456"/>
    <w:rsid w:val="00B17F2F"/>
    <w:rsid w:val="00B261A6"/>
    <w:rsid w:val="00B26A2E"/>
    <w:rsid w:val="00B303C9"/>
    <w:rsid w:val="00B3686E"/>
    <w:rsid w:val="00B40659"/>
    <w:rsid w:val="00B415EF"/>
    <w:rsid w:val="00B43028"/>
    <w:rsid w:val="00B445D9"/>
    <w:rsid w:val="00B54CC6"/>
    <w:rsid w:val="00B54F18"/>
    <w:rsid w:val="00B57164"/>
    <w:rsid w:val="00B65380"/>
    <w:rsid w:val="00B67071"/>
    <w:rsid w:val="00B67344"/>
    <w:rsid w:val="00B7092A"/>
    <w:rsid w:val="00B71BB9"/>
    <w:rsid w:val="00B72737"/>
    <w:rsid w:val="00B73DC6"/>
    <w:rsid w:val="00B84512"/>
    <w:rsid w:val="00B84C07"/>
    <w:rsid w:val="00B86CC8"/>
    <w:rsid w:val="00B917CB"/>
    <w:rsid w:val="00B93390"/>
    <w:rsid w:val="00B94973"/>
    <w:rsid w:val="00B974D2"/>
    <w:rsid w:val="00BA1A1E"/>
    <w:rsid w:val="00BB400D"/>
    <w:rsid w:val="00BB47EA"/>
    <w:rsid w:val="00BB5050"/>
    <w:rsid w:val="00BC4435"/>
    <w:rsid w:val="00BD0A3F"/>
    <w:rsid w:val="00BD3FB3"/>
    <w:rsid w:val="00BD6F1D"/>
    <w:rsid w:val="00BD7729"/>
    <w:rsid w:val="00BD7A0D"/>
    <w:rsid w:val="00BD7F1B"/>
    <w:rsid w:val="00BE5827"/>
    <w:rsid w:val="00BE75B1"/>
    <w:rsid w:val="00BE79E9"/>
    <w:rsid w:val="00BF1917"/>
    <w:rsid w:val="00BF2FA7"/>
    <w:rsid w:val="00BF35C9"/>
    <w:rsid w:val="00C02CF5"/>
    <w:rsid w:val="00C03545"/>
    <w:rsid w:val="00C03601"/>
    <w:rsid w:val="00C047E1"/>
    <w:rsid w:val="00C04E8B"/>
    <w:rsid w:val="00C05C9F"/>
    <w:rsid w:val="00C1536D"/>
    <w:rsid w:val="00C17D5E"/>
    <w:rsid w:val="00C20ACE"/>
    <w:rsid w:val="00C26D3A"/>
    <w:rsid w:val="00C32C38"/>
    <w:rsid w:val="00C35B70"/>
    <w:rsid w:val="00C36F13"/>
    <w:rsid w:val="00C4053A"/>
    <w:rsid w:val="00C41D7A"/>
    <w:rsid w:val="00C47577"/>
    <w:rsid w:val="00C47D77"/>
    <w:rsid w:val="00C50F22"/>
    <w:rsid w:val="00C57E20"/>
    <w:rsid w:val="00C6156A"/>
    <w:rsid w:val="00C640AC"/>
    <w:rsid w:val="00C76EE7"/>
    <w:rsid w:val="00C807DD"/>
    <w:rsid w:val="00C83764"/>
    <w:rsid w:val="00C94F0B"/>
    <w:rsid w:val="00C96CB3"/>
    <w:rsid w:val="00C9711C"/>
    <w:rsid w:val="00C97CE5"/>
    <w:rsid w:val="00CA3D88"/>
    <w:rsid w:val="00CA4866"/>
    <w:rsid w:val="00CA5132"/>
    <w:rsid w:val="00CA7230"/>
    <w:rsid w:val="00CB22A0"/>
    <w:rsid w:val="00CB4B2D"/>
    <w:rsid w:val="00CC445C"/>
    <w:rsid w:val="00CC48D2"/>
    <w:rsid w:val="00CC5586"/>
    <w:rsid w:val="00CD0D2D"/>
    <w:rsid w:val="00CD7FD5"/>
    <w:rsid w:val="00CE0544"/>
    <w:rsid w:val="00CE19CA"/>
    <w:rsid w:val="00CE5038"/>
    <w:rsid w:val="00CE534E"/>
    <w:rsid w:val="00CE63D4"/>
    <w:rsid w:val="00CE7DEE"/>
    <w:rsid w:val="00CF0192"/>
    <w:rsid w:val="00CF15D3"/>
    <w:rsid w:val="00CF355B"/>
    <w:rsid w:val="00D0002A"/>
    <w:rsid w:val="00D015F1"/>
    <w:rsid w:val="00D04D75"/>
    <w:rsid w:val="00D0616B"/>
    <w:rsid w:val="00D1106B"/>
    <w:rsid w:val="00D149B4"/>
    <w:rsid w:val="00D16420"/>
    <w:rsid w:val="00D20D3D"/>
    <w:rsid w:val="00D220B5"/>
    <w:rsid w:val="00D23C1A"/>
    <w:rsid w:val="00D279B8"/>
    <w:rsid w:val="00D3031B"/>
    <w:rsid w:val="00D319C0"/>
    <w:rsid w:val="00D3374B"/>
    <w:rsid w:val="00D34F1B"/>
    <w:rsid w:val="00D413E3"/>
    <w:rsid w:val="00D436D5"/>
    <w:rsid w:val="00D45D99"/>
    <w:rsid w:val="00D507B9"/>
    <w:rsid w:val="00D5198A"/>
    <w:rsid w:val="00D520C4"/>
    <w:rsid w:val="00D523D4"/>
    <w:rsid w:val="00D5588D"/>
    <w:rsid w:val="00D5767C"/>
    <w:rsid w:val="00D5768B"/>
    <w:rsid w:val="00D607D5"/>
    <w:rsid w:val="00D60AD3"/>
    <w:rsid w:val="00D6182D"/>
    <w:rsid w:val="00D64393"/>
    <w:rsid w:val="00D64E8E"/>
    <w:rsid w:val="00D67031"/>
    <w:rsid w:val="00D7557C"/>
    <w:rsid w:val="00D844C9"/>
    <w:rsid w:val="00D850AA"/>
    <w:rsid w:val="00D868B6"/>
    <w:rsid w:val="00D872BF"/>
    <w:rsid w:val="00D93537"/>
    <w:rsid w:val="00DA430E"/>
    <w:rsid w:val="00DA5D7B"/>
    <w:rsid w:val="00DB073E"/>
    <w:rsid w:val="00DB08F4"/>
    <w:rsid w:val="00DB3E83"/>
    <w:rsid w:val="00DB4173"/>
    <w:rsid w:val="00DB4800"/>
    <w:rsid w:val="00DB6185"/>
    <w:rsid w:val="00DC11AC"/>
    <w:rsid w:val="00DC4C6F"/>
    <w:rsid w:val="00DD4BE4"/>
    <w:rsid w:val="00DD4E0E"/>
    <w:rsid w:val="00DD5BA5"/>
    <w:rsid w:val="00DE33B3"/>
    <w:rsid w:val="00DF4A3D"/>
    <w:rsid w:val="00DF5AC8"/>
    <w:rsid w:val="00E014F7"/>
    <w:rsid w:val="00E01FE1"/>
    <w:rsid w:val="00E02632"/>
    <w:rsid w:val="00E0327D"/>
    <w:rsid w:val="00E0356B"/>
    <w:rsid w:val="00E039EA"/>
    <w:rsid w:val="00E04D12"/>
    <w:rsid w:val="00E0734D"/>
    <w:rsid w:val="00E07611"/>
    <w:rsid w:val="00E14A42"/>
    <w:rsid w:val="00E16898"/>
    <w:rsid w:val="00E227E3"/>
    <w:rsid w:val="00E231F3"/>
    <w:rsid w:val="00E3012E"/>
    <w:rsid w:val="00E37B91"/>
    <w:rsid w:val="00E4009F"/>
    <w:rsid w:val="00E43DDC"/>
    <w:rsid w:val="00E43F1D"/>
    <w:rsid w:val="00E45F57"/>
    <w:rsid w:val="00E527F1"/>
    <w:rsid w:val="00E55197"/>
    <w:rsid w:val="00E561B2"/>
    <w:rsid w:val="00E62CB2"/>
    <w:rsid w:val="00E637F4"/>
    <w:rsid w:val="00E77044"/>
    <w:rsid w:val="00E82BAD"/>
    <w:rsid w:val="00E82F4A"/>
    <w:rsid w:val="00E83482"/>
    <w:rsid w:val="00E91C7F"/>
    <w:rsid w:val="00E92DB9"/>
    <w:rsid w:val="00E93762"/>
    <w:rsid w:val="00E942A8"/>
    <w:rsid w:val="00E94E5F"/>
    <w:rsid w:val="00E95678"/>
    <w:rsid w:val="00E97626"/>
    <w:rsid w:val="00EB094D"/>
    <w:rsid w:val="00EB2E72"/>
    <w:rsid w:val="00EB561A"/>
    <w:rsid w:val="00EB58AC"/>
    <w:rsid w:val="00EB5CC0"/>
    <w:rsid w:val="00EC0EE9"/>
    <w:rsid w:val="00EC0F61"/>
    <w:rsid w:val="00EC3CC3"/>
    <w:rsid w:val="00EC7CDB"/>
    <w:rsid w:val="00ED1186"/>
    <w:rsid w:val="00ED385D"/>
    <w:rsid w:val="00ED5808"/>
    <w:rsid w:val="00EE437C"/>
    <w:rsid w:val="00EE60BC"/>
    <w:rsid w:val="00EE7527"/>
    <w:rsid w:val="00EE763B"/>
    <w:rsid w:val="00EE7878"/>
    <w:rsid w:val="00EE7A8C"/>
    <w:rsid w:val="00EE7D6D"/>
    <w:rsid w:val="00EF458D"/>
    <w:rsid w:val="00EF565F"/>
    <w:rsid w:val="00EF56F4"/>
    <w:rsid w:val="00F02FD9"/>
    <w:rsid w:val="00F06C5C"/>
    <w:rsid w:val="00F11F72"/>
    <w:rsid w:val="00F16694"/>
    <w:rsid w:val="00F21E84"/>
    <w:rsid w:val="00F22113"/>
    <w:rsid w:val="00F22536"/>
    <w:rsid w:val="00F22F0C"/>
    <w:rsid w:val="00F31C1C"/>
    <w:rsid w:val="00F501B9"/>
    <w:rsid w:val="00F504B4"/>
    <w:rsid w:val="00F54552"/>
    <w:rsid w:val="00F54D2E"/>
    <w:rsid w:val="00F66C1D"/>
    <w:rsid w:val="00F704AA"/>
    <w:rsid w:val="00F709AF"/>
    <w:rsid w:val="00F7445E"/>
    <w:rsid w:val="00F7448D"/>
    <w:rsid w:val="00F834AB"/>
    <w:rsid w:val="00F84455"/>
    <w:rsid w:val="00F8577E"/>
    <w:rsid w:val="00F85886"/>
    <w:rsid w:val="00F871E6"/>
    <w:rsid w:val="00F93274"/>
    <w:rsid w:val="00F9349C"/>
    <w:rsid w:val="00F93C0B"/>
    <w:rsid w:val="00F97B07"/>
    <w:rsid w:val="00FA22BD"/>
    <w:rsid w:val="00FA2C68"/>
    <w:rsid w:val="00FA5AA2"/>
    <w:rsid w:val="00FB7CD6"/>
    <w:rsid w:val="00FC74F7"/>
    <w:rsid w:val="00FD73B2"/>
    <w:rsid w:val="00FE07E4"/>
    <w:rsid w:val="00FE48A2"/>
    <w:rsid w:val="00FF270D"/>
    <w:rsid w:val="00FF3BD8"/>
    <w:rsid w:val="00F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C544"/>
  <w15:docId w15:val="{7FD043E7-5049-4747-8212-632FA724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C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numbered (a)),Bullet List"/>
    <w:basedOn w:val="Normal"/>
    <w:link w:val="ListParagraphChar"/>
    <w:qFormat/>
    <w:rsid w:val="00C94F0B"/>
    <w:pPr>
      <w:ind w:left="720"/>
      <w:contextualSpacing/>
    </w:pPr>
  </w:style>
  <w:style w:type="table" w:styleId="TableGrid">
    <w:name w:val="Table Grid"/>
    <w:basedOn w:val="TableNormal"/>
    <w:uiPriority w:val="59"/>
    <w:rsid w:val="00C94F0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94F0B"/>
    <w:rPr>
      <w:color w:val="0563C1" w:themeColor="hyperlink"/>
      <w:u w:val="single"/>
    </w:rPr>
  </w:style>
  <w:style w:type="paragraph" w:customStyle="1" w:styleId="Default">
    <w:name w:val="Default"/>
    <w:rsid w:val="00C94F0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Title">
    <w:name w:val="Title"/>
    <w:basedOn w:val="Normal"/>
    <w:link w:val="TitleChar"/>
    <w:qFormat/>
    <w:rsid w:val="00C94F0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u w:val="single"/>
      <w:lang w:val="en-GB"/>
    </w:rPr>
  </w:style>
  <w:style w:type="character" w:customStyle="1" w:styleId="TitleChar">
    <w:name w:val="Title Char"/>
    <w:basedOn w:val="DefaultParagraphFont"/>
    <w:link w:val="Title"/>
    <w:rsid w:val="00C94F0B"/>
    <w:rPr>
      <w:rFonts w:ascii="Times New Roman" w:eastAsia="Times New Roman" w:hAnsi="Times New Roman" w:cs="Times New Roman"/>
      <w:b/>
      <w:sz w:val="20"/>
      <w:szCs w:val="20"/>
      <w:u w:val="single"/>
      <w:lang w:val="en-GB"/>
    </w:rPr>
  </w:style>
  <w:style w:type="paragraph" w:styleId="PlainText">
    <w:name w:val="Plain Text"/>
    <w:basedOn w:val="Normal"/>
    <w:link w:val="PlainTextChar"/>
    <w:unhideWhenUsed/>
    <w:rsid w:val="00C94F0B"/>
    <w:pPr>
      <w:spacing w:after="0" w:line="240" w:lineRule="auto"/>
    </w:pPr>
    <w:rPr>
      <w:rFonts w:ascii="Consolas" w:eastAsia="SimSun" w:hAnsi="Consolas" w:cs="Times New Roman"/>
      <w:sz w:val="21"/>
      <w:szCs w:val="21"/>
      <w:lang w:eastAsia="zh-CN"/>
    </w:rPr>
  </w:style>
  <w:style w:type="character" w:customStyle="1" w:styleId="PlainTextChar">
    <w:name w:val="Plain Text Char"/>
    <w:basedOn w:val="DefaultParagraphFont"/>
    <w:link w:val="PlainText"/>
    <w:rsid w:val="00C94F0B"/>
    <w:rPr>
      <w:rFonts w:ascii="Consolas" w:eastAsia="SimSun" w:hAnsi="Consolas" w:cs="Times New Roman"/>
      <w:sz w:val="21"/>
      <w:szCs w:val="21"/>
      <w:lang w:eastAsia="zh-CN"/>
    </w:rPr>
  </w:style>
  <w:style w:type="paragraph" w:styleId="BalloonText">
    <w:name w:val="Balloon Text"/>
    <w:basedOn w:val="Normal"/>
    <w:link w:val="BalloonTextChar"/>
    <w:uiPriority w:val="99"/>
    <w:semiHidden/>
    <w:unhideWhenUsed/>
    <w:rsid w:val="0063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0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103F0"/>
    <w:rPr>
      <w:sz w:val="16"/>
      <w:szCs w:val="16"/>
    </w:rPr>
  </w:style>
  <w:style w:type="paragraph" w:styleId="CommentText">
    <w:name w:val="annotation text"/>
    <w:basedOn w:val="Normal"/>
    <w:link w:val="CommentTextChar"/>
    <w:uiPriority w:val="99"/>
    <w:semiHidden/>
    <w:unhideWhenUsed/>
    <w:rsid w:val="001103F0"/>
    <w:pPr>
      <w:spacing w:line="240" w:lineRule="auto"/>
    </w:pPr>
    <w:rPr>
      <w:sz w:val="20"/>
      <w:szCs w:val="20"/>
    </w:rPr>
  </w:style>
  <w:style w:type="character" w:customStyle="1" w:styleId="CommentTextChar">
    <w:name w:val="Comment Text Char"/>
    <w:basedOn w:val="DefaultParagraphFont"/>
    <w:link w:val="CommentText"/>
    <w:uiPriority w:val="99"/>
    <w:semiHidden/>
    <w:rsid w:val="001103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03F0"/>
    <w:rPr>
      <w:b/>
      <w:bCs/>
    </w:rPr>
  </w:style>
  <w:style w:type="character" w:customStyle="1" w:styleId="CommentSubjectChar">
    <w:name w:val="Comment Subject Char"/>
    <w:basedOn w:val="CommentTextChar"/>
    <w:link w:val="CommentSubject"/>
    <w:uiPriority w:val="99"/>
    <w:semiHidden/>
    <w:rsid w:val="001103F0"/>
    <w:rPr>
      <w:rFonts w:eastAsiaTheme="minorEastAsia"/>
      <w:b/>
      <w:bCs/>
      <w:sz w:val="20"/>
      <w:szCs w:val="20"/>
    </w:rPr>
  </w:style>
  <w:style w:type="paragraph" w:styleId="Revision">
    <w:name w:val="Revision"/>
    <w:hidden/>
    <w:uiPriority w:val="99"/>
    <w:semiHidden/>
    <w:rsid w:val="008A7E8F"/>
    <w:pPr>
      <w:spacing w:after="0" w:line="240" w:lineRule="auto"/>
    </w:pPr>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BD7F1B"/>
    <w:rPr>
      <w:rFonts w:eastAsiaTheme="minorEastAsia"/>
    </w:rPr>
  </w:style>
  <w:style w:type="paragraph" w:styleId="NoSpacing">
    <w:name w:val="No Spacing"/>
    <w:uiPriority w:val="1"/>
    <w:qFormat/>
    <w:rsid w:val="00497EC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17417"/>
    <w:pPr>
      <w:tabs>
        <w:tab w:val="center" w:pos="4677"/>
        <w:tab w:val="right" w:pos="9355"/>
      </w:tabs>
      <w:spacing w:after="0" w:line="240" w:lineRule="auto"/>
    </w:pPr>
  </w:style>
  <w:style w:type="character" w:customStyle="1" w:styleId="HeaderChar">
    <w:name w:val="Header Char"/>
    <w:basedOn w:val="DefaultParagraphFont"/>
    <w:link w:val="Header"/>
    <w:uiPriority w:val="99"/>
    <w:rsid w:val="00317417"/>
    <w:rPr>
      <w:rFonts w:eastAsiaTheme="minorEastAsia"/>
    </w:rPr>
  </w:style>
  <w:style w:type="paragraph" w:styleId="Footer">
    <w:name w:val="footer"/>
    <w:basedOn w:val="Normal"/>
    <w:link w:val="FooterChar"/>
    <w:uiPriority w:val="99"/>
    <w:unhideWhenUsed/>
    <w:rsid w:val="00317417"/>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7417"/>
    <w:rPr>
      <w:rFonts w:eastAsiaTheme="minorEastAsia"/>
    </w:rPr>
  </w:style>
  <w:style w:type="paragraph" w:customStyle="1" w:styleId="f1">
    <w:name w:val="f1"/>
    <w:basedOn w:val="Normal"/>
    <w:next w:val="FootnoteText"/>
    <w:link w:val="FootnoteTextChar"/>
    <w:unhideWhenUsed/>
    <w:qFormat/>
    <w:rsid w:val="00C47577"/>
    <w:pPr>
      <w:spacing w:after="0" w:line="240" w:lineRule="auto"/>
    </w:pPr>
    <w:rPr>
      <w:rFonts w:ascii="Times New Roman" w:eastAsiaTheme="minorHAnsi" w:hAnsi="Times New Roman" w:cs="Times New Roman"/>
      <w:sz w:val="20"/>
      <w:szCs w:val="20"/>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ft Char,f Char"/>
    <w:basedOn w:val="DefaultParagraphFont"/>
    <w:link w:val="f1"/>
    <w:rsid w:val="00C47577"/>
    <w:rPr>
      <w:rFonts w:ascii="Times New Roman" w:hAnsi="Times New Roman" w:cs="Times New Roman"/>
      <w:sz w:val="20"/>
      <w:szCs w:val="20"/>
    </w:rPr>
  </w:style>
  <w:style w:type="character" w:styleId="FootnoteReference">
    <w:name w:val="footnote reference"/>
    <w:aliases w:val="ftref,fr,Footnote Reference Number,Знак сноски-FN,(NECG) Footnote Reference,Ref,de nota al pie,16 Point,Superscript 6 Point,BVI fnr,Times 10 Point,Exposant 3 Point,Footnote symbol,Footnote reference number,EN Footnote Reference,4_G"/>
    <w:basedOn w:val="DefaultParagraphFont"/>
    <w:link w:val="BVIfnrCharCharCharCharCharCharCharZchnCharCharCharCharCharChar"/>
    <w:unhideWhenUsed/>
    <w:qFormat/>
    <w:rsid w:val="00C47577"/>
    <w:rPr>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C47577"/>
    <w:pPr>
      <w:spacing w:after="160" w:line="240" w:lineRule="exact"/>
    </w:pPr>
    <w:rPr>
      <w:rFonts w:eastAsiaTheme="minorHAnsi"/>
      <w:vertAlign w:val="superscript"/>
    </w:rPr>
  </w:style>
  <w:style w:type="paragraph" w:styleId="FootnoteText">
    <w:name w:val="footnote text"/>
    <w:basedOn w:val="Normal"/>
    <w:link w:val="FootnoteTextChar1"/>
    <w:uiPriority w:val="99"/>
    <w:semiHidden/>
    <w:unhideWhenUsed/>
    <w:rsid w:val="00C4757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47577"/>
    <w:rPr>
      <w:rFonts w:eastAsiaTheme="minorEastAsia"/>
      <w:sz w:val="20"/>
      <w:szCs w:val="20"/>
    </w:rPr>
  </w:style>
  <w:style w:type="paragraph" w:customStyle="1" w:styleId="NumberedPara6">
    <w:name w:val="Numbered Para+6"/>
    <w:basedOn w:val="ListParagraph"/>
    <w:qFormat/>
    <w:rsid w:val="00C47577"/>
    <w:pPr>
      <w:tabs>
        <w:tab w:val="left" w:pos="0"/>
        <w:tab w:val="left" w:pos="270"/>
      </w:tabs>
      <w:spacing w:after="120" w:line="240" w:lineRule="auto"/>
      <w:ind w:left="0"/>
      <w:contextualSpacing w:val="0"/>
      <w:jc w:val="both"/>
      <w:outlineLvl w:val="0"/>
    </w:pPr>
    <w:rPr>
      <w:rFonts w:ascii="Calibri" w:hAnsi="Calibri" w:cs="Arial"/>
      <w:bCs/>
      <w:color w:val="000000"/>
      <w:lang w:val="en-GB"/>
    </w:rPr>
  </w:style>
  <w:style w:type="table" w:customStyle="1" w:styleId="TableGrid1">
    <w:name w:val="Table Grid1"/>
    <w:basedOn w:val="TableNormal"/>
    <w:next w:val="TableGrid"/>
    <w:uiPriority w:val="59"/>
    <w:rsid w:val="00F06C5C"/>
    <w:pPr>
      <w:spacing w:after="0" w:line="240" w:lineRule="auto"/>
    </w:pPr>
    <w:rPr>
      <w:rFonts w:ascii="Calibri Light" w:eastAsia="Times New Roman"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27798">
      <w:bodyDiv w:val="1"/>
      <w:marLeft w:val="0"/>
      <w:marRight w:val="0"/>
      <w:marTop w:val="0"/>
      <w:marBottom w:val="0"/>
      <w:divBdr>
        <w:top w:val="none" w:sz="0" w:space="0" w:color="auto"/>
        <w:left w:val="none" w:sz="0" w:space="0" w:color="auto"/>
        <w:bottom w:val="none" w:sz="0" w:space="0" w:color="auto"/>
        <w:right w:val="none" w:sz="0" w:space="0" w:color="auto"/>
      </w:divBdr>
    </w:div>
    <w:div w:id="1381708265">
      <w:bodyDiv w:val="1"/>
      <w:marLeft w:val="0"/>
      <w:marRight w:val="0"/>
      <w:marTop w:val="0"/>
      <w:marBottom w:val="0"/>
      <w:divBdr>
        <w:top w:val="none" w:sz="0" w:space="0" w:color="auto"/>
        <w:left w:val="none" w:sz="0" w:space="0" w:color="auto"/>
        <w:bottom w:val="none" w:sz="0" w:space="0" w:color="auto"/>
        <w:right w:val="none" w:sz="0" w:space="0" w:color="auto"/>
      </w:divBdr>
    </w:div>
    <w:div w:id="16416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mailto:ic.tj@und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sites/all/themes/hdr_theme/country-notes/TJK.pdf" TargetMode="External"/><Relationship Id="rId7" Type="http://schemas.openxmlformats.org/officeDocument/2006/relationships/hyperlink" Target="http://www.ophi.org.uk/" TargetMode="External"/><Relationship Id="rId2" Type="http://schemas.openxmlformats.org/officeDocument/2006/relationships/hyperlink" Target="http://data.worldbank.org/" TargetMode="External"/><Relationship Id="rId1" Type="http://schemas.openxmlformats.org/officeDocument/2006/relationships/hyperlink" Target="http://data.worldbank.org/" TargetMode="External"/><Relationship Id="rId6" Type="http://schemas.openxmlformats.org/officeDocument/2006/relationships/hyperlink" Target="http://data.worldbank.org/" TargetMode="External"/><Relationship Id="rId5" Type="http://schemas.openxmlformats.org/officeDocument/2006/relationships/hyperlink" Target="http://data.worldbank.org/" TargetMode="External"/><Relationship Id="rId4" Type="http://schemas.openxmlformats.org/officeDocument/2006/relationships/hyperlink" Target="http://hdr.undp.org/sites/all/themes/hdr_theme/country-notes/TJ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4D2A-C80E-47F7-9E3D-0E695396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11253</Words>
  <Characters>64143</Characters>
  <Application>Microsoft Office Word</Application>
  <DocSecurity>0</DocSecurity>
  <Lines>534</Lines>
  <Paragraphs>150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CP, Tajikistan</Company>
  <LinksUpToDate>false</LinksUpToDate>
  <CharactersWithSpaces>75246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ParvizA</dc:creator>
  <cp:lastModifiedBy>Farivar Afsahzod</cp:lastModifiedBy>
  <cp:revision>2</cp:revision>
  <cp:lastPrinted>2015-01-15T04:03:00Z</cp:lastPrinted>
  <dcterms:created xsi:type="dcterms:W3CDTF">2017-11-30T11:23:00Z</dcterms:created>
  <dcterms:modified xsi:type="dcterms:W3CDTF">2017-11-30T11:23:00Z</dcterms:modified>
</cp:coreProperties>
</file>